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xmlns:wp14="http://schemas.microsoft.com/office/word/2010/wordml" w:rsidR="005926A8" w:rsidP="3EF97657" w:rsidRDefault="006B42A0" w14:paraId="53C88183" wp14:textId="77777777">
      <w:pPr>
        <w:pStyle w:val="Heading1"/>
        <w:spacing w:before="0" w:line="276" w:lineRule="auto"/>
        <w:rPr>
          <w:rFonts w:ascii="Arial" w:hAnsi="Arial" w:eastAsia="Arial" w:cs="Arial"/>
          <w:color w:val="CC0000"/>
          <w:sz w:val="40"/>
          <w:szCs w:val="40"/>
          <w:u w:val="single"/>
          <w:lang w:val="en-US"/>
        </w:rPr>
      </w:pPr>
      <w:bookmarkStart w:name="_orf99jekmwlt" w:id="0"/>
      <w:bookmarkEnd w:id="0"/>
      <w:r w:rsidRPr="3EF97657" w:rsidR="006B42A0">
        <w:rPr>
          <w:rFonts w:ascii="Arial" w:hAnsi="Arial" w:eastAsia="Arial" w:cs="Arial"/>
          <w:color w:val="CC0000"/>
          <w:sz w:val="40"/>
          <w:szCs w:val="40"/>
          <w:lang w:val="en-US"/>
        </w:rPr>
        <w:t xml:space="preserve">FbF Logical Framework (logframe) </w:t>
      </w:r>
      <w:r w:rsidRPr="3EF97657" w:rsidR="006B42A0">
        <w:rPr>
          <w:rFonts w:ascii="Arial" w:hAnsi="Arial" w:eastAsia="Arial" w:cs="Arial"/>
          <w:color w:val="CC0000"/>
          <w:sz w:val="40"/>
          <w:szCs w:val="40"/>
          <w:u w:val="single"/>
          <w:lang w:val="en-US"/>
        </w:rPr>
        <w:t>Example</w:t>
      </w:r>
    </w:p>
    <w:p xmlns:wp14="http://schemas.microsoft.com/office/word/2010/wordml" w:rsidR="005926A8" w:rsidP="3EF97657" w:rsidRDefault="006B42A0" w14:paraId="2A59AC61" wp14:textId="77777777">
      <w:pPr>
        <w:rPr>
          <w:b w:val="1"/>
          <w:bCs w:val="1"/>
          <w:lang w:val="en-US"/>
        </w:rPr>
      </w:pPr>
      <w:r w:rsidRPr="3EF97657" w:rsidR="006B42A0">
        <w:rPr>
          <w:lang w:val="en-US"/>
        </w:rPr>
        <w:t xml:space="preserve">Please refer to the </w:t>
      </w:r>
      <w:hyperlink r:id="R7704bee6c628449b">
        <w:r w:rsidRPr="3EF97657" w:rsidR="006B42A0">
          <w:rPr>
            <w:color w:val="1155CC"/>
            <w:u w:val="single"/>
            <w:lang w:val="en-US"/>
          </w:rPr>
          <w:t>FbF M&amp;E Guide</w:t>
        </w:r>
      </w:hyperlink>
      <w:r w:rsidRPr="3EF97657" w:rsidR="006B42A0">
        <w:rPr>
          <w:lang w:val="en-US"/>
        </w:rPr>
        <w:t xml:space="preserve">, and the resources referenced therein, for general instructions on the logframe. An </w:t>
      </w:r>
      <w:hyperlink r:id="R794d77cd44da4cbc">
        <w:r w:rsidRPr="3EF97657" w:rsidR="006B42A0">
          <w:rPr>
            <w:color w:val="1155CC"/>
            <w:u w:val="single"/>
            <w:lang w:val="en-US"/>
          </w:rPr>
          <w:t>empty template version of this logframe</w:t>
        </w:r>
      </w:hyperlink>
      <w:r w:rsidRPr="3EF97657" w:rsidR="006B42A0">
        <w:rPr>
          <w:lang w:val="en-US"/>
        </w:rPr>
        <w:t xml:space="preserve"> is available </w:t>
      </w:r>
      <w:hyperlink r:id="Rf50124e45cfe45df">
        <w:r w:rsidRPr="3EF97657" w:rsidR="006B42A0">
          <w:rPr>
            <w:color w:val="1155CC"/>
            <w:u w:val="single"/>
            <w:lang w:val="en-US"/>
          </w:rPr>
          <w:t>here</w:t>
        </w:r>
      </w:hyperlink>
      <w:r w:rsidRPr="3EF97657" w:rsidR="006B42A0">
        <w:rPr>
          <w:lang w:val="en-US"/>
        </w:rPr>
        <w:t xml:space="preserve">. See also the </w:t>
      </w:r>
      <w:hyperlink r:id="R43cc25dbf8094808">
        <w:r w:rsidRPr="3EF97657" w:rsidR="006B42A0">
          <w:rPr>
            <w:color w:val="1155CC"/>
            <w:u w:val="single"/>
            <w:lang w:val="en-US"/>
          </w:rPr>
          <w:t>IFRC logframe template</w:t>
        </w:r>
      </w:hyperlink>
      <w:r w:rsidRPr="3EF97657" w:rsidR="006B42A0">
        <w:rPr>
          <w:lang w:val="en-US"/>
        </w:rPr>
        <w:t xml:space="preserve"> which contains useful guidance and examples.</w:t>
      </w:r>
    </w:p>
    <w:p xmlns:wp14="http://schemas.microsoft.com/office/word/2010/wordml" w:rsidR="005926A8" w:rsidRDefault="005926A8" w14:paraId="672A6659" wp14:textId="77777777"/>
    <w:p xmlns:wp14="http://schemas.microsoft.com/office/word/2010/wordml" w:rsidR="005926A8" w:rsidRDefault="006B42A0" w14:paraId="436CC844" wp14:textId="77777777">
      <w:r>
        <w:t xml:space="preserve">For detailed definitions of the indicator examples used in this sheet see the </w:t>
      </w:r>
      <w:hyperlink r:id="rId14">
        <w:r>
          <w:rPr>
            <w:color w:val="1155CC"/>
            <w:u w:val="single"/>
          </w:rPr>
          <w:t>M&amp;E plan template</w:t>
        </w:r>
      </w:hyperlink>
      <w:r>
        <w:t xml:space="preserve"> and </w:t>
      </w:r>
      <w:hyperlink r:id="rId15">
        <w:r>
          <w:rPr>
            <w:color w:val="1155CC"/>
            <w:u w:val="single"/>
          </w:rPr>
          <w:t>completed M&amp;E plan example</w:t>
        </w:r>
      </w:hyperlink>
      <w:r>
        <w:t>.</w:t>
      </w:r>
    </w:p>
    <w:p xmlns:wp14="http://schemas.microsoft.com/office/word/2010/wordml" w:rsidR="005926A8" w:rsidRDefault="005926A8" w14:paraId="0A37501D" wp14:textId="77777777">
      <w:pPr>
        <w:rPr>
          <w:b/>
          <w:color w:val="CC0000"/>
        </w:rPr>
      </w:pPr>
    </w:p>
    <w:p xmlns:wp14="http://schemas.microsoft.com/office/word/2010/wordml" w:rsidR="005926A8" w:rsidRDefault="006B42A0" w14:paraId="44BC993C" wp14:textId="77777777">
      <w:r w:rsidRPr="3EF97657" w:rsidR="006B42A0">
        <w:rPr>
          <w:b w:val="1"/>
          <w:bCs w:val="1"/>
          <w:color w:val="CC0000"/>
          <w:lang w:val="en-US"/>
        </w:rPr>
        <w:t xml:space="preserve">Hypothetical example: </w:t>
      </w:r>
      <w:r w:rsidRPr="3EF97657" w:rsidR="006B42A0">
        <w:rPr>
          <w:lang w:val="en-US"/>
        </w:rPr>
        <w:t xml:space="preserve">FbF project in a country where the main climate-related hazards are </w:t>
      </w:r>
      <w:r w:rsidRPr="3EF97657" w:rsidR="006B42A0">
        <w:rPr>
          <w:u w:val="single"/>
          <w:lang w:val="en-US"/>
        </w:rPr>
        <w:t>floods</w:t>
      </w:r>
      <w:r w:rsidRPr="3EF97657" w:rsidR="006B42A0">
        <w:rPr>
          <w:lang w:val="en-US"/>
        </w:rPr>
        <w:t xml:space="preserve"> and </w:t>
      </w:r>
      <w:r w:rsidRPr="3EF97657" w:rsidR="006B42A0">
        <w:rPr>
          <w:u w:val="single"/>
          <w:lang w:val="en-US"/>
        </w:rPr>
        <w:t>cyclones</w:t>
      </w:r>
      <w:r w:rsidRPr="3EF97657" w:rsidR="006B42A0">
        <w:rPr>
          <w:lang w:val="en-US"/>
        </w:rPr>
        <w:t>. The examples are for illustrative purposes only. All information in this template needs to be tailored to the country context.</w:t>
      </w:r>
    </w:p>
    <w:p xmlns:wp14="http://schemas.microsoft.com/office/word/2010/wordml" w:rsidR="005926A8" w:rsidRDefault="005926A8" w14:paraId="5DAB6C7B" wp14:textId="77777777"/>
    <w:tbl>
      <w:tblPr>
        <w:tblStyle w:val="a"/>
        <w:tblW w:w="1539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863"/>
        <w:gridCol w:w="4170"/>
        <w:gridCol w:w="3330"/>
        <w:gridCol w:w="4035"/>
      </w:tblGrid>
      <w:tr xmlns:wp14="http://schemas.microsoft.com/office/word/2010/wordml" w:rsidR="005926A8" w:rsidTr="53E2B109" w14:paraId="67D3DC4B" wp14:textId="77777777">
        <w:trPr>
          <w:trHeight w:val="420"/>
        </w:trPr>
        <w:tc>
          <w:tcPr>
            <w:tcW w:w="15398" w:type="dxa"/>
            <w:gridSpan w:val="4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0E21D93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b w:val="1"/>
                <w:bCs w:val="1"/>
                <w:color w:val="FFFFFF"/>
                <w:lang w:val="en-US"/>
              </w:rPr>
            </w:pPr>
            <w:r w:rsidRPr="3EF97657" w:rsidR="006B42A0">
              <w:rPr>
                <w:b w:val="1"/>
                <w:bCs w:val="1"/>
                <w:color w:val="FFFFFF" w:themeColor="background1" w:themeTint="FF" w:themeShade="FF"/>
                <w:lang w:val="en-US"/>
              </w:rPr>
              <w:t xml:space="preserve">LOGFRAME: [Country Name] [FbF Programme/Project Name] [Start date - end date] </w:t>
            </w:r>
          </w:p>
        </w:tc>
      </w:tr>
      <w:tr xmlns:wp14="http://schemas.microsoft.com/office/word/2010/wordml" w:rsidR="005926A8" w:rsidTr="53E2B109" w14:paraId="2F280A27" wp14:textId="77777777">
        <w:tc>
          <w:tcPr>
            <w:tcW w:w="3863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08E53B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RESULTS CHAIN</w:t>
            </w: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1378C2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INDICATORS</w:t>
            </w:r>
          </w:p>
          <w:p w:rsidR="005926A8" w:rsidRDefault="006B42A0" w14:paraId="5E00D2E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Measure whether results have been achieved. Detailed indicator definitions are captured in the </w:t>
            </w:r>
            <w:hyperlink r:id="rId16">
              <w:r>
                <w:rPr>
                  <w:color w:val="1155CC"/>
                  <w:sz w:val="18"/>
                  <w:szCs w:val="18"/>
                  <w:u w:val="single"/>
                </w:rPr>
                <w:t>M&amp;E plan</w:t>
              </w:r>
            </w:hyperlink>
            <w:r>
              <w:rPr>
                <w:color w:val="666666"/>
                <w:sz w:val="18"/>
                <w:szCs w:val="18"/>
              </w:rPr>
              <w:t>.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13148B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MEANS OF VERIFICATION</w:t>
            </w:r>
          </w:p>
          <w:p w:rsidR="005926A8" w:rsidP="3EF97657" w:rsidRDefault="006B42A0" w14:paraId="2851CAE4" wp14:textId="77777777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666666"/>
                <w:lang w:val="en-US"/>
              </w:rPr>
            </w:pPr>
            <w:r w:rsidRPr="3EF97657" w:rsidR="006B42A0">
              <w:rPr>
                <w:color w:val="666666"/>
                <w:sz w:val="18"/>
                <w:szCs w:val="18"/>
                <w:lang w:val="en-US"/>
              </w:rPr>
              <w:t>The source of data to determine the status of the indicator.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4B3FB24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ASSUMPTIONS &amp; RISKS</w:t>
            </w:r>
          </w:p>
          <w:p w:rsidR="005926A8" w:rsidP="3EF97657" w:rsidRDefault="006B42A0" w14:paraId="1CE7198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color w:val="666666"/>
                <w:sz w:val="18"/>
                <w:szCs w:val="18"/>
                <w:lang w:val="en-US"/>
              </w:rPr>
              <w:t>Assumptions</w:t>
            </w:r>
            <w:r w:rsidRPr="3EF97657" w:rsidR="006B42A0">
              <w:rPr>
                <w:color w:val="666666"/>
                <w:sz w:val="18"/>
                <w:szCs w:val="18"/>
                <w:lang w:val="en-US"/>
              </w:rPr>
              <w:t xml:space="preserve"> are conditions that need to be met for results to be achieved. </w:t>
            </w:r>
            <w:r w:rsidRPr="3EF97657" w:rsidR="006B42A0">
              <w:rPr>
                <w:b w:val="1"/>
                <w:bCs w:val="1"/>
                <w:color w:val="666666"/>
                <w:sz w:val="18"/>
                <w:szCs w:val="18"/>
                <w:lang w:val="en-US"/>
              </w:rPr>
              <w:t>Risks</w:t>
            </w:r>
            <w:r w:rsidRPr="3EF97657" w:rsidR="006B42A0">
              <w:rPr>
                <w:color w:val="666666"/>
                <w:sz w:val="18"/>
                <w:szCs w:val="18"/>
                <w:lang w:val="en-US"/>
              </w:rPr>
              <w:t xml:space="preserve"> are any factors that are partially or fully beyond the control of the programme that may (negatively) affect the achievement of results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xmlns:wp14="http://schemas.microsoft.com/office/word/2010/wordml" w:rsidR="005926A8" w:rsidTr="53E2B109" w14:paraId="1A65A270" wp14:textId="77777777">
        <w:trPr>
          <w:trHeight w:val="380"/>
        </w:trPr>
        <w:tc>
          <w:tcPr>
            <w:tcW w:w="386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72CF7CB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IMPACT (GOAL):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Reduce the negative impacts of extreme flooding on the health, nutrition and livelihoods of vulnerable communities in flood-prone areas 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79AAE59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CC0000"/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I.1: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% (percentage) reduction in the after-disaster-onset incidence of diarrheal diseases among the target population (compared to comparison population without FbF assistance; or compared to previous similar disasters)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 xml:space="preserve">Target: 20% 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5C87369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  <w:p w:rsidR="005926A8" w:rsidRDefault="005926A8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23DBDF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Community health center records</w:t>
            </w:r>
          </w:p>
        </w:tc>
        <w:tc>
          <w:tcPr>
            <w:tcW w:w="40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2DC6C57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Assumption (A): </w:t>
            </w:r>
            <w:r w:rsidRPr="3EF97657" w:rsidR="006B42A0">
              <w:rPr>
                <w:sz w:val="18"/>
                <w:szCs w:val="18"/>
                <w:lang w:val="en-US"/>
              </w:rPr>
              <w:t>Absence or control of other vectors for diarrheal disease that are independent from drinking water (e.g. rotavirus)</w:t>
            </w:r>
          </w:p>
          <w:p w:rsidR="005926A8" w:rsidRDefault="005926A8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  <w:p w:rsidR="005926A8" w:rsidP="3EF97657" w:rsidRDefault="006B42A0" w14:paraId="78A8A66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Risk (R): </w:t>
            </w:r>
            <w:r w:rsidRPr="3EF97657" w:rsidR="006B42A0">
              <w:rPr>
                <w:sz w:val="18"/>
                <w:szCs w:val="18"/>
                <w:lang w:val="en-US"/>
              </w:rPr>
              <w:t>Households don’t have containers suitable for safe drinking water storage and use</w:t>
            </w:r>
          </w:p>
          <w:p w:rsidR="005926A8" w:rsidRDefault="005926A8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7F9C164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Duration of disaster does not exceed the quantity of distributed supplies (water purification; animal feed)</w:t>
            </w:r>
          </w:p>
          <w:p w:rsidR="005926A8" w:rsidRDefault="005926A8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3EF97657" w:rsidRDefault="006B42A0" w14:paraId="0488539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R: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Magnitude of the disaster may be too large for FbF intervention to make a difference in impact indicators</w:t>
            </w:r>
          </w:p>
        </w:tc>
      </w:tr>
      <w:tr xmlns:wp14="http://schemas.microsoft.com/office/word/2010/wordml" w:rsidR="005926A8" w:rsidTr="53E2B109" w14:paraId="2E73B682" wp14:textId="77777777">
        <w:trPr>
          <w:trHeight w:val="380"/>
        </w:trPr>
        <w:tc>
          <w:tcPr>
            <w:tcW w:w="3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20030F2C" wp14:textId="77777777">
            <w:pPr>
              <w:widowControl w:val="0"/>
              <w:spacing w:line="240" w:lineRule="auto"/>
              <w:rPr>
                <w:color w:val="CC0000"/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I.2: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% reduction in target population households who experienced livestock losses due to disaster impact (compared to comparison population without FbF assistance; or compared to previous similar disasters)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50%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46310F73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  <w:p w:rsidR="005926A8" w:rsidRDefault="005926A8" w14:paraId="0D0B940D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340CD454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Department of Agriculture, Livestock Division assessment data</w:t>
            </w:r>
          </w:p>
        </w:tc>
        <w:tc>
          <w:tcPr>
            <w:tcW w:w="40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5926A8" w:rsidTr="53E2B109" w14:paraId="2C22F4F6" wp14:textId="77777777">
        <w:trPr>
          <w:trHeight w:val="380"/>
        </w:trPr>
        <w:tc>
          <w:tcPr>
            <w:tcW w:w="3863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6F1174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Outcome 1 (FbF system):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A functional, country-wide FbF system is in place with clear financial protocols and roles and responsibilities to enable early warning early action; the management of the FbF system is adaptive and incorporates learning from the M&amp;E system into decision making</w:t>
            </w: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392042E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1.1: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Endorsement of the FbF system by all relevant stakeholders: agency A, organization B, meteorological agency C, ...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711F68B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Signed MoU with signatures from all relevant stakeholders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7D63913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A: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Stakeholders understand the benefits of FbF; general (political) good will</w:t>
            </w:r>
          </w:p>
          <w:p w:rsidR="005926A8" w:rsidRDefault="005926A8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5926A8" w:rsidTr="53E2B109" w14:paraId="1A3A0D9D" wp14:textId="77777777">
        <w:trPr>
          <w:trHeight w:val="380"/>
        </w:trPr>
        <w:tc>
          <w:tcPr>
            <w:tcW w:w="3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0B7ACCF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1.2: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FbF EAPs integrated into National Society’s (or other implementing agency’s) disaster risk management strategy / contingency plans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C5B63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Revised DRM strategy / contingency planning document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4229FC89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A: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Existing DRM strategy / contingency plans of sufficient quality so that FbF EAP can be integrated</w:t>
            </w:r>
          </w:p>
          <w:p w:rsidR="005926A8" w:rsidP="3EF97657" w:rsidRDefault="006B42A0" w14:paraId="22EBCF33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3EF97657" w:rsidR="006B42A0">
              <w:rPr>
                <w:sz w:val="18"/>
                <w:szCs w:val="18"/>
                <w:lang w:val="en-US"/>
              </w:rPr>
              <w:t>Capacity of National Society / implementing agency for contingency planning</w:t>
            </w:r>
          </w:p>
        </w:tc>
      </w:tr>
      <w:tr xmlns:wp14="http://schemas.microsoft.com/office/word/2010/wordml" w:rsidR="005926A8" w:rsidTr="53E2B109" w14:paraId="0AA5A605" wp14:textId="77777777">
        <w:trPr>
          <w:trHeight w:val="380"/>
        </w:trPr>
        <w:tc>
          <w:tcPr>
            <w:tcW w:w="3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5696F98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1.3: </w:t>
            </w:r>
            <w:r>
              <w:rPr>
                <w:sz w:val="18"/>
                <w:szCs w:val="18"/>
              </w:rPr>
              <w:t>Availability of functioning funding mechanism ready to finance forecast-based actions upon triggering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2292DA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Evidence of functioning funding mechanism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71BD42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Availability of a sufficient funding source</w:t>
            </w:r>
          </w:p>
          <w:p w:rsidR="005926A8" w:rsidP="3EF97657" w:rsidRDefault="006B42A0" w14:paraId="12BC866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3EF97657" w:rsidR="006B42A0">
              <w:rPr>
                <w:sz w:val="18"/>
                <w:szCs w:val="18"/>
                <w:lang w:val="en-US"/>
              </w:rPr>
              <w:t>Trusted financial management capacity of the implementing partner(s)</w:t>
            </w:r>
          </w:p>
        </w:tc>
      </w:tr>
      <w:tr xmlns:wp14="http://schemas.microsoft.com/office/word/2010/wordml" w:rsidR="005926A8" w:rsidTr="53E2B109" w14:paraId="4E4066DD" wp14:textId="77777777">
        <w:trPr>
          <w:trHeight w:val="380"/>
        </w:trPr>
        <w:tc>
          <w:tcPr>
            <w:tcW w:w="3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60F87A3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1.4 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FbF activation rate: % of cases in which EAP were implemented following a forecast-based warning that pre-defined danger levels will be exceeded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25359B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EAP monitoring data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3A9B46B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3EF97657" w:rsidR="006B42A0">
              <w:rPr>
                <w:sz w:val="18"/>
                <w:szCs w:val="18"/>
                <w:lang w:val="en-US"/>
              </w:rPr>
              <w:t>Impact-based forecast methodology is defined and agreed. Forecasts are monitored on an ongoing basis.</w:t>
            </w:r>
          </w:p>
        </w:tc>
      </w:tr>
      <w:tr xmlns:wp14="http://schemas.microsoft.com/office/word/2010/wordml" w:rsidR="005926A8" w:rsidTr="53E2B109" w14:paraId="4B63C7C3" wp14:textId="77777777">
        <w:trPr>
          <w:trHeight w:val="380"/>
        </w:trPr>
        <w:tc>
          <w:tcPr>
            <w:tcW w:w="3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77D6B65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1.5 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EAP implementation rate: % of cases in which EAP was activated based on forecast (indicating the predefined danger level to be exceeded) and early actions were implemented as planned 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20C0CBF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EAP monitoring data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36543A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3EF97657" w:rsidR="006B42A0">
              <w:rPr>
                <w:sz w:val="18"/>
                <w:szCs w:val="18"/>
                <w:lang w:val="en-US"/>
              </w:rPr>
              <w:t>Availability of personnel or supplies is not unexpectedly constrained in the event of a climate-related disaster (disruptions that can be anticipated should be addressed with mitigating measures and should therefore not be unexpected)</w:t>
            </w:r>
          </w:p>
        </w:tc>
      </w:tr>
      <w:tr xmlns:wp14="http://schemas.microsoft.com/office/word/2010/wordml" w:rsidR="005926A8" w:rsidTr="53E2B109" w14:paraId="530DB30A" wp14:textId="77777777">
        <w:trPr>
          <w:trHeight w:val="380"/>
        </w:trPr>
        <w:tc>
          <w:tcPr>
            <w:tcW w:w="3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C2EBFF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1.6 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Coverage: Proportion of targeted beneficiaries reached with FbF EAP actions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7EA6A98A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EAP monitoring data</w:t>
            </w:r>
          </w:p>
          <w:p w:rsidR="005926A8" w:rsidRDefault="006B42A0" w14:paraId="3441E762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(Post-disaster impact survey)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6C3BE0A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3EF97657" w:rsidR="006B42A0">
              <w:rPr>
                <w:sz w:val="18"/>
                <w:szCs w:val="18"/>
                <w:lang w:val="en-US"/>
              </w:rPr>
              <w:t>Data on the total number of potential beneficiaries in the anticipated impact area can be obtained from existing sources or by approximation</w:t>
            </w:r>
          </w:p>
        </w:tc>
      </w:tr>
      <w:tr xmlns:wp14="http://schemas.microsoft.com/office/word/2010/wordml" w:rsidR="005926A8" w:rsidTr="53E2B109" w14:paraId="45A60F8A" wp14:textId="77777777">
        <w:trPr>
          <w:trHeight w:val="380"/>
        </w:trPr>
        <w:tc>
          <w:tcPr>
            <w:tcW w:w="3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4B33065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1.7 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Targeting: Extent to which the people most affected by the disaster were targeted by FbF EAP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67D94AD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EAP monitoring data</w:t>
            </w:r>
          </w:p>
          <w:p w:rsidR="005926A8" w:rsidRDefault="006B42A0" w14:paraId="7C37317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Vulnerability and impact data analysis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74175FB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R: </w:t>
            </w:r>
            <w:r>
              <w:rPr>
                <w:sz w:val="18"/>
                <w:szCs w:val="18"/>
              </w:rPr>
              <w:t>If the path of the cyclone changes in an unanticipated direction, forecast-based actions may be implemented in areas that end up not being affected and action was in vain</w:t>
            </w:r>
          </w:p>
        </w:tc>
      </w:tr>
      <w:tr xmlns:wp14="http://schemas.microsoft.com/office/word/2010/wordml" w:rsidR="005926A8" w:rsidTr="53E2B109" w14:paraId="0D60F39F" wp14:textId="77777777"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7DB08B3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Output 1.1: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National FbF feasibility study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1E808E6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1.1.1:</w:t>
            </w:r>
            <w:r>
              <w:rPr>
                <w:sz w:val="18"/>
                <w:szCs w:val="18"/>
              </w:rPr>
              <w:t xml:space="preserve"> Availability of national feasibility study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56DB36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feasibility study document (final)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2BA13B0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A: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Capacity to conduct FbF feasibility study</w:t>
            </w:r>
          </w:p>
          <w:p w:rsidR="005926A8" w:rsidRDefault="005926A8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  <w:p w:rsidR="005926A8" w:rsidP="3EF97657" w:rsidRDefault="006B42A0" w14:paraId="1365162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R: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Delays in concluding the feasibility study can cause significant delays in all other programme areas</w:t>
            </w:r>
          </w:p>
        </w:tc>
      </w:tr>
      <w:tr xmlns:wp14="http://schemas.microsoft.com/office/word/2010/wordml" w:rsidR="005926A8" w:rsidTr="53E2B109" w14:paraId="08D79E65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6B30A096" wp14:textId="77777777">
            <w:pPr>
              <w:widowControl w:val="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1.1.1: Constitute and convene feasibility study reference group</w:t>
            </w:r>
          </w:p>
          <w:p w:rsidR="005926A8" w:rsidP="3EF97657" w:rsidRDefault="006B42A0" w14:paraId="4631FB89" wp14:textId="77777777">
            <w:pPr>
              <w:widowControl w:val="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1.1.2: Coordinate with international FbF experts for technical assistance or hire external consultant</w:t>
            </w:r>
          </w:p>
          <w:p w:rsidR="005926A8" w:rsidRDefault="006B42A0" w14:paraId="45835183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1.1.3: Desk review of all available data sources and forecast systems relevant to the country context</w:t>
            </w:r>
          </w:p>
          <w:p w:rsidR="005926A8" w:rsidRDefault="006B42A0" w14:paraId="70F6F8AA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1.1.4: Assemble team and conduct feasibility study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5926A8" w:rsidTr="53E2B109" w14:paraId="1DAC5C2F" wp14:textId="77777777"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47D7450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Output 1.2: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Series of FbF sensitization and advocacy events/coordination roundtables for key stakeholders 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08F2BF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1.2.1: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# (number) of breakfast briefings organized with at least 80% of targeted attendance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3</w:t>
            </w:r>
          </w:p>
          <w:p w:rsidR="005926A8" w:rsidRDefault="005926A8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3EF97657" w:rsidRDefault="006B42A0" w14:paraId="2CE7009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1.2.2: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# of monthly FbF steering group meetings with at least 80% of targeted attendance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12/year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44BEC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Breakfast briefing sign-in sheets</w:t>
            </w:r>
          </w:p>
          <w:p w:rsidR="005926A8" w:rsidRDefault="005926A8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3EF97657" w:rsidRDefault="006B42A0" w14:paraId="480167A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FbF steering group sign-in sheets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740159B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3EF97657" w:rsidR="006B42A0">
              <w:rPr>
                <w:sz w:val="18"/>
                <w:szCs w:val="18"/>
                <w:lang w:val="en-US"/>
              </w:rPr>
              <w:t>Communication and advocacy capacity of the implementer</w:t>
            </w:r>
          </w:p>
          <w:p w:rsidR="005926A8" w:rsidP="3EF97657" w:rsidRDefault="006B42A0" w14:paraId="5E34B3A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A: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Targeted key stakeholders are generally open and interested towards FbF</w:t>
            </w:r>
          </w:p>
          <w:p w:rsidR="005926A8" w:rsidRDefault="005926A8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5926A8" w:rsidTr="53E2B109" w14:paraId="47AA7FC2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0CD3DFC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1.2.1: Identify key stakeholders and develop targeted messaging</w:t>
            </w:r>
          </w:p>
          <w:p w:rsidR="005926A8" w:rsidRDefault="006B42A0" w14:paraId="72F0CB9F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1.2.2: Organize 3 policy maker breakfast briefings</w:t>
            </w:r>
          </w:p>
          <w:p w:rsidR="005926A8" w:rsidRDefault="006B42A0" w14:paraId="4845EEEB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1.2.3: Organize national sensitization workshop</w:t>
            </w:r>
          </w:p>
          <w:p w:rsidR="005926A8" w:rsidP="3EF97657" w:rsidRDefault="006B42A0" w14:paraId="6472BE22" wp14:textId="77777777">
            <w:pPr>
              <w:widowControl w:val="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1.2.4: Constitute and convene regular FbF steering group meetings with key stakeholders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5926A8" w:rsidTr="53E2B109" w14:paraId="2F456459" wp14:textId="77777777"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E9BD5B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Output 1.3: 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FbF EAP integrated into implementing organization’s operational strategy and plans (e.g. Red Cross Red Crescent National Society disaster risk management strategy or contingency plan) 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70651C9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1.3.1: </w:t>
            </w:r>
            <w:r w:rsidRPr="3EF97657" w:rsidR="006B42A0">
              <w:rPr>
                <w:sz w:val="18"/>
                <w:szCs w:val="18"/>
                <w:lang w:val="en-US"/>
              </w:rPr>
              <w:t>Availability of revised operational plans showing integration of FbF EAP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08131B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Operational plans of the implementing organization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FD9838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A: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Sufficient organizational capacity in DRM / contingency planning of the implementer</w:t>
            </w:r>
          </w:p>
          <w:p w:rsidR="005926A8" w:rsidRDefault="005926A8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3EF97657" w:rsidRDefault="006B42A0" w14:paraId="259C50B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R: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Change in critical staff members with an FbF role would require significant investments in retraining new staff</w:t>
            </w:r>
          </w:p>
        </w:tc>
      </w:tr>
      <w:tr xmlns:wp14="http://schemas.microsoft.com/office/word/2010/wordml" w:rsidR="005926A8" w:rsidTr="53E2B109" w14:paraId="6EFD5C7E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1348D86D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1.3.1: Organize FbF capacity development workshop for instrumental staff in the implementing organization</w:t>
            </w:r>
          </w:p>
          <w:p w:rsidR="005926A8" w:rsidP="3EF97657" w:rsidRDefault="006B42A0" w14:paraId="5C349FA7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1.3.2: Support integration of FbF EAP into operational plan (e.g. technical assistance; consultation meeting; etc)</w:t>
            </w:r>
          </w:p>
          <w:p w:rsidR="005926A8" w:rsidP="3EF97657" w:rsidRDefault="006B42A0" w14:paraId="0D99B3D1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1.3.3: Provide quality assurance review of operational plan to ensure the integration of FbF EAP is realistic and actionable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5926A8" w:rsidTr="53E2B109" w14:paraId="371D0991" wp14:textId="77777777">
        <w:trPr>
          <w:trHeight w:val="380"/>
        </w:trPr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E69B72A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Output 1.4: </w:t>
            </w:r>
            <w:r w:rsidRPr="3EF97657" w:rsidR="006B42A0">
              <w:rPr>
                <w:sz w:val="18"/>
                <w:szCs w:val="18"/>
                <w:lang w:val="en-US"/>
              </w:rPr>
              <w:t>Functional M&amp;E mechanisms in place to monitor EAP implementation and evaluate community-level outcomes and impacts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76B2C0D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1.4.1: </w:t>
            </w:r>
            <w:r>
              <w:rPr>
                <w:sz w:val="18"/>
                <w:szCs w:val="18"/>
              </w:rPr>
              <w:t>Availability of EAP monitoring sheet, adapted to the respective EAP</w:t>
            </w:r>
          </w:p>
          <w:p w:rsidR="005926A8" w:rsidRDefault="005926A8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63B69C7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1.4.2: </w:t>
            </w:r>
            <w:r>
              <w:rPr>
                <w:sz w:val="18"/>
                <w:szCs w:val="18"/>
              </w:rPr>
              <w:t>Availability of community-level impact evaluation mechanism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781E7BB6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EAP monitoring sheet</w:t>
            </w:r>
          </w:p>
          <w:p w:rsidR="005926A8" w:rsidRDefault="005926A8" w14:paraId="34CE0A41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62EBF3C5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37CCCDFD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Signed agreement with external survey service provider, or (internal) enumerator training plan; in-house statistician or agreement with external analyst ready to support sample design &amp; analyze impact survey data; draft qualitative data collection instruments developed</w:t>
            </w:r>
          </w:p>
          <w:p w:rsidR="005926A8" w:rsidRDefault="005926A8" w14:paraId="6D98A12B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27461AF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3EF97657" w:rsidR="006B42A0">
              <w:rPr>
                <w:sz w:val="18"/>
                <w:szCs w:val="18"/>
                <w:lang w:val="en-US"/>
              </w:rPr>
              <w:t>Basic M&amp;E capacity of implementing organization, or willingness and budget to hire external M&amp;E support</w:t>
            </w:r>
          </w:p>
          <w:p w:rsidR="005926A8" w:rsidRDefault="005926A8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3EF97657" w:rsidRDefault="006B42A0" w14:paraId="412F133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3EF97657" w:rsidR="006B42A0">
              <w:rPr>
                <w:sz w:val="18"/>
                <w:szCs w:val="18"/>
                <w:lang w:val="en-US"/>
              </w:rPr>
              <w:t>Desire to run an evidence-based programme/project</w:t>
            </w:r>
          </w:p>
          <w:p w:rsidR="005926A8" w:rsidRDefault="005926A8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3EF97657" w:rsidRDefault="006B42A0" w14:paraId="184ABA0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R: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In case of limited/no in-house M&amp;E capacity combined with (a) budget constraints or (b) no suitable M&amp;E service providers for hiring, this can create a bottleneck to setting up a functioning M&amp;E system for FbF </w:t>
            </w:r>
          </w:p>
        </w:tc>
      </w:tr>
      <w:tr xmlns:wp14="http://schemas.microsoft.com/office/word/2010/wordml" w:rsidR="005926A8" w:rsidTr="53E2B109" w14:paraId="55C17B49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25F8D083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1.4.1: Set up survey service provider agreement (using TOR template provided with the FbF M&amp;E guide), ready to be activated when EAP is triggered; or, if implementing organization can do data collection field work, hire statistical expertise (using TOR template provided) to support sample design and data analysis</w:t>
            </w:r>
          </w:p>
          <w:p w:rsidR="005926A8" w:rsidRDefault="006B42A0" w14:paraId="4F3B65EC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1.4.2: Adapt survey questionnaires and qualitative data collection tools, in line with M&amp;E plan</w:t>
            </w:r>
          </w:p>
          <w:p w:rsidR="005926A8" w:rsidP="3EF97657" w:rsidRDefault="006B42A0" w14:paraId="4E631BA0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1.4.3: Develop data analysis and dissemination plan to ensure data is well used to inform FbF programme/project design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4E13E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Data collection/analysis staff or service providers are not themselves affected by the disaster to an extent that makes them unable to carry out M&amp;E tasks</w:t>
            </w:r>
          </w:p>
        </w:tc>
      </w:tr>
      <w:tr xmlns:wp14="http://schemas.microsoft.com/office/word/2010/wordml" w:rsidR="005926A8" w:rsidTr="53E2B109" w14:paraId="6CFD24FF" wp14:textId="77777777">
        <w:trPr>
          <w:trHeight w:val="380"/>
        </w:trPr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B837043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Output 1.5: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EAPs developed based on impact-based forecast methodology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B20DFA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1.5.1.</w:t>
            </w:r>
            <w:r>
              <w:rPr>
                <w:sz w:val="18"/>
                <w:szCs w:val="18"/>
              </w:rPr>
              <w:t xml:space="preserve"> Availability of (at least one) fully developed EAP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7BF723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EAP document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3200274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A: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Sufficient analytical / climate science capacity, or willingness and budget to recruit it externally</w:t>
            </w:r>
          </w:p>
        </w:tc>
      </w:tr>
      <w:tr xmlns:wp14="http://schemas.microsoft.com/office/word/2010/wordml" w:rsidR="005926A8" w:rsidTr="53E2B109" w14:paraId="23FAE214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1C9224F4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1.5.1: Analyze risk scenarios</w:t>
            </w:r>
          </w:p>
          <w:p w:rsidR="005926A8" w:rsidP="3EF97657" w:rsidRDefault="006B42A0" w14:paraId="5B833D0C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1.5.2: Identify danger levels</w:t>
            </w:r>
          </w:p>
          <w:p w:rsidR="005926A8" w:rsidP="3EF97657" w:rsidRDefault="006B42A0" w14:paraId="4009401E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1.5.3: Review and prioritize available forecasts and, if not available, develop impact-based forecast methodology</w:t>
            </w:r>
          </w:p>
          <w:p w:rsidR="005926A8" w:rsidRDefault="006B42A0" w14:paraId="7E4AFE40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1.5.4: Formulate and prioritize early actions, based on evidence and testing the intervention logic with a theory of change for each action</w:t>
            </w:r>
          </w:p>
          <w:p w:rsidR="005926A8" w:rsidRDefault="006B42A0" w14:paraId="1F8A102D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1.5.5: Create Early Action Protocol (EAP), defining which forecast triggers which action</w:t>
            </w:r>
          </w:p>
          <w:p w:rsidR="005926A8" w:rsidP="3EF97657" w:rsidRDefault="006B42A0" w14:paraId="7C54571B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1.5.6: Validate EAP with key actors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42425DB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Vulnerability and exposure data is available or can be collected</w:t>
            </w:r>
          </w:p>
          <w:p w:rsidR="005926A8" w:rsidRDefault="006B42A0" w14:paraId="18FF71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Relevant forecasts are available</w:t>
            </w:r>
          </w:p>
          <w:p w:rsidR="005926A8" w:rsidRDefault="006B42A0" w14:paraId="3D23A2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Team has shared criteria for prioritizing actions and testing their logic with a theory of change</w:t>
            </w:r>
          </w:p>
        </w:tc>
      </w:tr>
      <w:tr xmlns:wp14="http://schemas.microsoft.com/office/word/2010/wordml" w:rsidR="005926A8" w:rsidTr="53E2B109" w14:paraId="5AA51B54" wp14:textId="77777777">
        <w:trPr>
          <w:trHeight w:val="380"/>
        </w:trPr>
        <w:tc>
          <w:tcPr>
            <w:tcW w:w="15398" w:type="dxa"/>
            <w:gridSpan w:val="4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2E1E2E22" wp14:textId="77777777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After the FbF system (above) has been set up, the logframe can be populated for each EAP:</w:t>
            </w:r>
          </w:p>
        </w:tc>
      </w:tr>
      <w:tr xmlns:wp14="http://schemas.microsoft.com/office/word/2010/wordml" w:rsidR="005926A8" w:rsidTr="53E2B109" w14:paraId="580F4C03" wp14:textId="77777777">
        <w:trPr>
          <w:trHeight w:val="380"/>
        </w:trPr>
        <w:tc>
          <w:tcPr>
            <w:tcW w:w="3863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B33C5A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Outcome 2 </w:t>
            </w:r>
            <w:r w:rsidRPr="3EF97657" w:rsidR="006B42A0">
              <w:rPr>
                <w:b w:val="1"/>
                <w:bCs w:val="1"/>
                <w:color w:val="CC0000"/>
                <w:sz w:val="18"/>
                <w:szCs w:val="18"/>
                <w:lang w:val="en-US"/>
              </w:rPr>
              <w:t>(EAP A: floods)</w:t>
            </w: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Improved access to and use of safe drinking water in the event of flooding in targeted communities</w:t>
            </w: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204742E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2.1: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% of vulnerable households in the target communities with sufficient quantities of water purification tablets/liquids in their house to purify all of their drinking water for the duration of the flood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53E42026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311465B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A: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Duration of disaster has been correctly anticipated and does not exceed supply of purification means</w:t>
            </w:r>
          </w:p>
        </w:tc>
      </w:tr>
      <w:tr xmlns:wp14="http://schemas.microsoft.com/office/word/2010/wordml" w:rsidR="005926A8" w:rsidTr="53E2B109" w14:paraId="7D35BE48" wp14:textId="77777777">
        <w:trPr>
          <w:trHeight w:val="380"/>
        </w:trPr>
        <w:tc>
          <w:tcPr>
            <w:tcW w:w="386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5D473CA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2.2: 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% of the vulnerable population in the target communities with potentially contaminated drinking water sources who purified all water meant for their household’s consumption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56BEBDA1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62E3629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All household members know the importance of purifying unsafe drinking water before use, and know how to use the purification tablets/liquids</w:t>
            </w:r>
          </w:p>
          <w:p w:rsidR="005926A8" w:rsidRDefault="006B42A0" w14:paraId="5E2792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All household members only drink purified water or from safe sources</w:t>
            </w:r>
          </w:p>
          <w:p w:rsidR="005926A8" w:rsidRDefault="005926A8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4263A3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R:</w:t>
            </w:r>
            <w:r>
              <w:rPr>
                <w:sz w:val="18"/>
                <w:szCs w:val="18"/>
              </w:rPr>
              <w:t xml:space="preserve"> Children may not be aware of safe practices or accidentally drink from unsafe sources</w:t>
            </w:r>
          </w:p>
        </w:tc>
      </w:tr>
      <w:tr xmlns:wp14="http://schemas.microsoft.com/office/word/2010/wordml" w:rsidR="005926A8" w:rsidTr="53E2B109" w14:paraId="2AC5A031" wp14:textId="77777777"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7399A8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Output 2.1:</w:t>
            </w:r>
            <w:r>
              <w:rPr>
                <w:sz w:val="18"/>
                <w:szCs w:val="18"/>
              </w:rPr>
              <w:t xml:space="preserve"> 30-day supply of water purification tablets/liquids distributed to every household in target communities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20B60EE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2.1.1: 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% of targeted households to whom water purification supplies were delivered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6F1EC8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Supply distribution records</w:t>
            </w:r>
          </w:p>
          <w:p w:rsidR="005926A8" w:rsidRDefault="005926A8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093C1394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8AE058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At least one household member is at home at the time of distribution, or can come to the distribution point</w:t>
            </w:r>
          </w:p>
          <w:p w:rsidR="005926A8" w:rsidP="3EF97657" w:rsidRDefault="006B42A0" w14:paraId="091E6121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R: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People with a disability (e.g. movement or hearing impaired) may not be informed or unable to go to the distribution point</w:t>
            </w:r>
          </w:p>
        </w:tc>
      </w:tr>
      <w:tr xmlns:wp14="http://schemas.microsoft.com/office/word/2010/wordml" w:rsidR="005926A8" w:rsidTr="53E2B109" w14:paraId="2F09B086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6282132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2.1.1: Preposition water purification supplies near at-risk communities</w:t>
            </w:r>
          </w:p>
          <w:p w:rsidR="005926A8" w:rsidRDefault="006B42A0" w14:paraId="297FE11D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Activity 2.1.2: Prepare distribution plans, including logistical capacity for delivering supplies at community level </w:t>
            </w:r>
          </w:p>
          <w:p w:rsidR="005926A8" w:rsidRDefault="006B42A0" w14:paraId="348ED043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2.1.3: Train / orient volunteers on distribution procedures</w:t>
            </w:r>
          </w:p>
          <w:p w:rsidR="005926A8" w:rsidRDefault="006B42A0" w14:paraId="4906E431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2.1.4: Implement distribution when EAP is triggered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26A716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Sufficient supplies available for stocking</w:t>
            </w:r>
          </w:p>
          <w:p w:rsidR="005926A8" w:rsidRDefault="006B42A0" w14:paraId="206633F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Expiry date of supplies does not affect safe usage</w:t>
            </w:r>
          </w:p>
          <w:p w:rsidR="005926A8" w:rsidRDefault="005926A8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53E2B109" w:rsidRDefault="006B42A0" w14:paraId="488B598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R: </w:t>
            </w:r>
            <w:r w:rsidRPr="53E2B109" w:rsidR="006B42A0">
              <w:rPr>
                <w:sz w:val="18"/>
                <w:szCs w:val="18"/>
                <w:lang w:val="en-US"/>
              </w:rPr>
              <w:t>Transport capacity to distribute supplies may be limited before the flood peak is reached and during the flood preiod</w:t>
            </w:r>
          </w:p>
          <w:p w:rsidR="005926A8" w:rsidRDefault="006B42A0" w14:paraId="2537933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R:</w:t>
            </w:r>
            <w:r>
              <w:rPr>
                <w:sz w:val="18"/>
                <w:szCs w:val="18"/>
              </w:rPr>
              <w:t xml:space="preserve"> Staff/volunteers who are meant to implement the early actions may be affected by the flood themselves</w:t>
            </w:r>
          </w:p>
        </w:tc>
      </w:tr>
      <w:tr xmlns:wp14="http://schemas.microsoft.com/office/word/2010/wordml" w:rsidR="005926A8" w:rsidTr="53E2B109" w14:paraId="0158FF73" wp14:textId="77777777"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0E74D2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Output 2.2:</w:t>
            </w:r>
            <w:r>
              <w:rPr>
                <w:sz w:val="18"/>
                <w:szCs w:val="18"/>
              </w:rPr>
              <w:t xml:space="preserve"> Awareness raising campaign implemented in targeted communities about the risks of waterborne diseases and the importance of water purification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53E2B109" w:rsidRDefault="006B42A0" w14:paraId="5E34BED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2.2.1: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% of targeted households reached with campaign messaging  </w:t>
            </w:r>
            <w:r w:rsidRPr="53E2B109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54D63960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 package recipient list</w:t>
            </w:r>
          </w:p>
          <w:p w:rsidR="005926A8" w:rsidRDefault="005926A8" w14:paraId="08CE6F91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099D944C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Records of radio station broadcasting campaign messages</w:t>
            </w:r>
          </w:p>
          <w:p w:rsidR="005926A8" w:rsidRDefault="005926A8" w14:paraId="61CDCEAD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684EFBB1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06C1687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If only some members of a household were reached with information materials or messaging, they will pass the information on to the remaining household members.</w:t>
            </w:r>
          </w:p>
          <w:p w:rsidR="005926A8" w:rsidRDefault="006B42A0" w14:paraId="1714364A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Radio messages will be heard by a critical mass in the community</w:t>
            </w:r>
          </w:p>
          <w:p w:rsidR="005926A8" w:rsidP="53E2B109" w:rsidRDefault="006B42A0" w14:paraId="546D5D2D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R: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People with a disability (e.g. movement or hearing impaired) may not get messages</w:t>
            </w:r>
          </w:p>
        </w:tc>
      </w:tr>
      <w:tr xmlns:wp14="http://schemas.microsoft.com/office/word/2010/wordml" w:rsidR="005926A8" w:rsidTr="53E2B109" w14:paraId="193BF5BD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53E2B109" w:rsidRDefault="006B42A0" w14:paraId="0ECC797A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sz w:val="18"/>
                <w:szCs w:val="18"/>
                <w:lang w:val="en-US"/>
              </w:rPr>
              <w:t>Activity 2.2.1: Develop / adapt information materials suitable for local context (local language translation; pictograms; etc)</w:t>
            </w:r>
          </w:p>
          <w:p w:rsidR="005926A8" w:rsidRDefault="006B42A0" w14:paraId="3EA94F56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2.2.2: Prepare a distribution plan, including logistical capacity for delivery</w:t>
            </w:r>
          </w:p>
          <w:p w:rsidR="005926A8" w:rsidP="53E2B109" w:rsidRDefault="006B42A0" w14:paraId="2B9A4FE1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sz w:val="18"/>
                <w:szCs w:val="18"/>
                <w:lang w:val="en-US"/>
              </w:rPr>
              <w:t>Activity 2.2.3: Train / orient volunteers on how to distribute the materials, how to conduct information sessions, how to communicate importance of content, how to demonstrate use of supplies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53E2B109" w:rsidRDefault="006B42A0" w14:paraId="7C202EF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A: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Team has communication / advocacy capacity to craft convincing messages </w:t>
            </w:r>
          </w:p>
        </w:tc>
      </w:tr>
      <w:tr xmlns:wp14="http://schemas.microsoft.com/office/word/2010/wordml" w:rsidR="005926A8" w:rsidTr="53E2B109" w14:paraId="6B5F364B" wp14:textId="77777777">
        <w:tc>
          <w:tcPr>
            <w:tcW w:w="3863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53E2B109" w:rsidRDefault="006B42A0" w14:paraId="508CE27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Outcome 3 </w:t>
            </w:r>
            <w:r w:rsidRPr="53E2B109" w:rsidR="006B42A0">
              <w:rPr>
                <w:b w:val="1"/>
                <w:bCs w:val="1"/>
                <w:color w:val="CC0000"/>
                <w:sz w:val="18"/>
                <w:szCs w:val="18"/>
                <w:lang w:val="en-US"/>
              </w:rPr>
              <w:t>(EAP B: cyclones)</w:t>
            </w: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Improved access to and use of materials/techniques to reinforce animal shelters and emergency feed in the event of cyclone landfall in targeted communities (for households owning livestock)</w:t>
            </w: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53E2B109" w:rsidRDefault="006B42A0" w14:paraId="708FC58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3.1: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% of vulnerable households in the target communities who have the materials and knowledge necessary to build/reinforce their animal shelters against cyclone impacts  </w:t>
            </w:r>
            <w:r w:rsidRPr="53E2B109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  <w:p w:rsidR="005926A8" w:rsidRDefault="005926A8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53E2B109" w:rsidRDefault="006B42A0" w14:paraId="2AE5D42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3.2: 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% of çhouseholds in the target communities who built animal shelters for their livestock before the cyclone  </w:t>
            </w:r>
            <w:r w:rsidRPr="53E2B109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  <w:p w:rsidR="005926A8" w:rsidRDefault="005926A8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53E2B109" w:rsidRDefault="006B42A0" w14:paraId="1177917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3.3: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% of vulnerable households in the target communities who reinforced existing animal shelters for their livestock before the cyclone  </w:t>
            </w:r>
            <w:r w:rsidRPr="53E2B109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6DD43E1E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  <w:p w:rsidR="005926A8" w:rsidRDefault="005926A8" w14:paraId="52E56223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07547A01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5043CB0F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07459315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17C598B2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  <w:p w:rsidR="005926A8" w:rsidRDefault="005926A8" w14:paraId="6537F28F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6DFB9E20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70DF9E56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61CF1D04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44E871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57058EF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Households use (and know how to use) the building materials for the intended purpose</w:t>
            </w:r>
          </w:p>
          <w:p w:rsidR="005926A8" w:rsidRDefault="005926A8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53E2B109" w:rsidRDefault="006B42A0" w14:paraId="4E144AF7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A: </w:t>
            </w:r>
            <w:r w:rsidRPr="53E2B109" w:rsidR="006B42A0">
              <w:rPr>
                <w:sz w:val="18"/>
                <w:szCs w:val="18"/>
                <w:lang w:val="en-US"/>
              </w:rPr>
              <w:t>Households members are able, or have sufficient assistance, to carry out the necessary work</w:t>
            </w:r>
          </w:p>
          <w:p w:rsidR="005926A8" w:rsidRDefault="005926A8" w14:paraId="738610EB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7FADC49C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R:</w:t>
            </w:r>
            <w:r>
              <w:rPr>
                <w:sz w:val="18"/>
                <w:szCs w:val="18"/>
              </w:rPr>
              <w:t xml:space="preserve"> Households with other urgent needs (such as food supplies or medical care) may feel compelled to sell their materials or barter them</w:t>
            </w:r>
          </w:p>
        </w:tc>
      </w:tr>
      <w:tr xmlns:wp14="http://schemas.microsoft.com/office/word/2010/wordml" w:rsidR="005926A8" w:rsidTr="53E2B109" w14:paraId="5C06BC18" wp14:textId="77777777">
        <w:tc>
          <w:tcPr>
            <w:tcW w:w="3863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41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53E2B109" w:rsidRDefault="006B42A0" w14:paraId="72677DA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3.4: 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% of vulnerable households in the target communities with sufficient supplies of emergency feed for their livestock  </w:t>
            </w:r>
            <w:r w:rsidRPr="53E2B109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  <w:p w:rsidR="005926A8" w:rsidRDefault="005926A8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5926A8" w:rsidP="53E2B109" w:rsidRDefault="006B42A0" w14:paraId="3EB1D9C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3.5: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% of vulnerable households in the target communities who provided their animals with emergency feed during the disaster period  </w:t>
            </w:r>
            <w:r w:rsidRPr="53E2B109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66479179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  <w:p w:rsidR="005926A8" w:rsidRDefault="005926A8" w14:paraId="3B7B4B86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3A0FF5F2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5926A8" w14:paraId="5630AD66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74276AE5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</w:tc>
        <w:tc>
          <w:tcPr>
            <w:tcW w:w="40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55C11542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Households use (and know how to use) the building materials for the intended purpose</w:t>
            </w:r>
          </w:p>
          <w:p w:rsidR="005926A8" w:rsidRDefault="005926A8" w14:paraId="61829076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6C2AA18C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R:</w:t>
            </w:r>
            <w:r>
              <w:rPr>
                <w:sz w:val="18"/>
                <w:szCs w:val="18"/>
              </w:rPr>
              <w:t xml:space="preserve"> Households with other urgent needs (such as food supplies or medical care) may feel compelled to sell their feed or barter it</w:t>
            </w:r>
          </w:p>
          <w:p w:rsidR="005926A8" w:rsidRDefault="005926A8" w14:paraId="2BA226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5926A8" w:rsidTr="53E2B109" w14:paraId="0DE650D2" wp14:textId="77777777"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4AF6B83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Output 3.1: </w:t>
            </w:r>
            <w:r>
              <w:rPr>
                <w:sz w:val="18"/>
                <w:szCs w:val="18"/>
              </w:rPr>
              <w:t>Animal shelter building / reinforcement materials and livestock feed distributed to all animal-rearing households in targeted communities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53E2B109" w:rsidRDefault="006B42A0" w14:paraId="31D8160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3.1.1: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% of targeted households to whom supplies were delivered  </w:t>
            </w:r>
            <w:r w:rsidRPr="53E2B109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32CEF435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Supply distribution records</w:t>
            </w:r>
          </w:p>
          <w:p w:rsidR="005926A8" w:rsidRDefault="005926A8" w14:paraId="17AD93B2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60704D8B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2F973544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At least one household member is at home at the time of distribution, or can come to the distribution point</w:t>
            </w:r>
          </w:p>
          <w:p w:rsidR="005926A8" w:rsidP="53E2B109" w:rsidRDefault="006B42A0" w14:paraId="28E664D5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53E2B109" w:rsidR="006B42A0">
              <w:rPr>
                <w:b w:val="1"/>
                <w:bCs w:val="1"/>
                <w:sz w:val="18"/>
                <w:szCs w:val="18"/>
                <w:lang w:val="en-US"/>
              </w:rPr>
              <w:t>R:</w:t>
            </w:r>
            <w:r w:rsidRPr="53E2B109" w:rsidR="006B42A0">
              <w:rPr>
                <w:sz w:val="18"/>
                <w:szCs w:val="18"/>
                <w:lang w:val="en-US"/>
              </w:rPr>
              <w:t xml:space="preserve"> People with a disability (e.g. movement or hearing impaired) may not be informed or unable to go to the distribution point</w:t>
            </w:r>
          </w:p>
        </w:tc>
      </w:tr>
      <w:tr xmlns:wp14="http://schemas.microsoft.com/office/word/2010/wordml" w:rsidR="005926A8" w:rsidTr="53E2B109" w14:paraId="44414A20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66EC4605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3.1.1: Preposition materials and fodder supplies near at-risk communities</w:t>
            </w:r>
          </w:p>
          <w:p w:rsidR="005926A8" w:rsidRDefault="006B42A0" w14:paraId="30539E72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Activity 3.1.2: Prepare distribution plans, including logistical capacity for delivering supplies at community level </w:t>
            </w:r>
          </w:p>
          <w:p w:rsidR="005926A8" w:rsidRDefault="006B42A0" w14:paraId="7D38A7E2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3.1.3: Train / orient volunteers on distribution procedures</w:t>
            </w:r>
          </w:p>
          <w:p w:rsidR="005926A8" w:rsidRDefault="006B42A0" w14:paraId="5F639618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35" w:hanging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3.1.4: Implement distribution when EAP is triggered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6EB631A0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Sufficient supplies available for stocking</w:t>
            </w:r>
          </w:p>
          <w:p w:rsidR="005926A8" w:rsidRDefault="006B42A0" w14:paraId="39F68544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A: </w:t>
            </w:r>
            <w:r>
              <w:rPr>
                <w:sz w:val="18"/>
                <w:szCs w:val="18"/>
              </w:rPr>
              <w:t>Expiry date of supplies does not affect safe usage</w:t>
            </w:r>
          </w:p>
          <w:p w:rsidR="005926A8" w:rsidRDefault="005926A8" w14:paraId="0DE4B5B7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P="3EF97657" w:rsidRDefault="006B42A0" w14:paraId="64CE3F37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R: </w:t>
            </w:r>
            <w:r w:rsidRPr="3EF97657" w:rsidR="006B42A0">
              <w:rPr>
                <w:sz w:val="18"/>
                <w:szCs w:val="18"/>
                <w:lang w:val="en-US"/>
              </w:rPr>
              <w:t>Transport capacity to distribute supplies may be limited before the flood peak is reached and during the flood preiod</w:t>
            </w:r>
          </w:p>
          <w:p w:rsidR="005926A8" w:rsidRDefault="006B42A0" w14:paraId="3564869A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R:</w:t>
            </w:r>
            <w:r>
              <w:rPr>
                <w:sz w:val="18"/>
                <w:szCs w:val="18"/>
              </w:rPr>
              <w:t xml:space="preserve"> Staff/volunteers who are meant to implement the early actions may be affected by the flood themselves</w:t>
            </w:r>
          </w:p>
        </w:tc>
      </w:tr>
      <w:tr xmlns:wp14="http://schemas.microsoft.com/office/word/2010/wordml" w:rsidR="005926A8" w:rsidTr="53E2B109" w14:paraId="2DFE86BC" wp14:textId="77777777"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328BEC3B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 xml:space="preserve">Output 3.2: </w:t>
            </w:r>
            <w:r w:rsidRPr="3EF97657" w:rsidR="006B42A0">
              <w:rPr>
                <w:sz w:val="18"/>
                <w:szCs w:val="18"/>
                <w:lang w:val="en-US"/>
              </w:rPr>
              <w:t>Information campaign implemented in targeted communities to disseminate shelter reinforcement guidance and animal feed recommendations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12C95871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3.2.1: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% of targeted households reached with informative messaging  </w:t>
            </w:r>
            <w:r w:rsidRPr="3EF97657" w:rsidR="006B42A0">
              <w:rPr>
                <w:color w:val="CC0000"/>
                <w:sz w:val="18"/>
                <w:szCs w:val="18"/>
                <w:lang w:val="en-US"/>
              </w:rPr>
              <w:t>Target: 100%</w:t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543D9EB6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 package recipient list</w:t>
            </w:r>
          </w:p>
          <w:p w:rsidR="005926A8" w:rsidRDefault="005926A8" w14:paraId="66204FF1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4A3F30E2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Records of radio station broadcasting informative messages</w:t>
            </w:r>
          </w:p>
          <w:p w:rsidR="005926A8" w:rsidRDefault="005926A8" w14:paraId="2DBF0D7D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926A8" w:rsidRDefault="006B42A0" w14:paraId="3C2AA761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Post-disaster household sample survey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17635C1C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If only some members of a household were reached with information materials or messaging, they will pass the information on to the remaining household members.</w:t>
            </w:r>
          </w:p>
          <w:p w:rsidR="005926A8" w:rsidRDefault="006B42A0" w14:paraId="118DF78A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Radio messages will be heard by a critical mass in the community</w:t>
            </w:r>
          </w:p>
          <w:p w:rsidR="005926A8" w:rsidP="3EF97657" w:rsidRDefault="006B42A0" w14:paraId="1B19EC0E" wp14:textId="77777777">
            <w:pPr>
              <w:widowControl w:val="0"/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b w:val="1"/>
                <w:bCs w:val="1"/>
                <w:sz w:val="18"/>
                <w:szCs w:val="18"/>
                <w:lang w:val="en-US"/>
              </w:rPr>
              <w:t>R:</w:t>
            </w:r>
            <w:r w:rsidRPr="3EF97657" w:rsidR="006B42A0">
              <w:rPr>
                <w:sz w:val="18"/>
                <w:szCs w:val="18"/>
                <w:lang w:val="en-US"/>
              </w:rPr>
              <w:t xml:space="preserve"> People with a disability (e.g. movement or hearing impaired) may not get messages</w:t>
            </w:r>
          </w:p>
        </w:tc>
      </w:tr>
      <w:tr xmlns:wp14="http://schemas.microsoft.com/office/word/2010/wordml" w:rsidR="005926A8" w:rsidTr="53E2B109" w14:paraId="511E355C" wp14:textId="77777777">
        <w:trPr>
          <w:trHeight w:val="380"/>
        </w:trPr>
        <w:tc>
          <w:tcPr>
            <w:tcW w:w="1136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P="3EF97657" w:rsidRDefault="006B42A0" w14:paraId="7DDA28A5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  <w:lang w:val="en-US"/>
              </w:rPr>
            </w:pPr>
            <w:r w:rsidRPr="3EF97657" w:rsidR="006B42A0">
              <w:rPr>
                <w:sz w:val="18"/>
                <w:szCs w:val="18"/>
                <w:lang w:val="en-US"/>
              </w:rPr>
              <w:t>Activity 3.2.1: Develop / adapt information materials suitable for local context (local language translation; pictograms; etc)</w:t>
            </w:r>
          </w:p>
          <w:p w:rsidR="005926A8" w:rsidRDefault="006B42A0" w14:paraId="31F5838F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3.2.2: Prepare a distribution plan, including logistical capacity for delivery</w:t>
            </w:r>
          </w:p>
          <w:p w:rsidR="005926A8" w:rsidRDefault="006B42A0" w14:paraId="43DAEC2C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 3.2.3: Train / orient volunteers on how to distribute the materials and feed, how to conduct information sessions, how to communicate content, how to demonstrate use of supplies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070772E3" wp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A:</w:t>
            </w:r>
            <w:r>
              <w:rPr>
                <w:sz w:val="18"/>
                <w:szCs w:val="18"/>
              </w:rPr>
              <w:t xml:space="preserve"> Team has communication / advocacy capacity to craft convincing messages </w:t>
            </w:r>
          </w:p>
        </w:tc>
      </w:tr>
      <w:tr xmlns:wp14="http://schemas.microsoft.com/office/word/2010/wordml" w:rsidR="005926A8" w:rsidTr="53E2B109" w14:paraId="43A6C99E" wp14:textId="77777777"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6B42A0" w14:paraId="478E401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… 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6B62F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02F2C3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6A8" w:rsidRDefault="005926A8" w14:paraId="680A4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</w:tbl>
    <w:p xmlns:wp14="http://schemas.microsoft.com/office/word/2010/wordml" w:rsidR="005926A8" w:rsidRDefault="005926A8" w14:paraId="19219836" wp14:textId="77777777"/>
    <w:p xmlns:wp14="http://schemas.microsoft.com/office/word/2010/wordml" w:rsidR="005926A8" w:rsidRDefault="005926A8" w14:paraId="296FEF7D" wp14:textId="77777777"/>
    <w:p xmlns:wp14="http://schemas.microsoft.com/office/word/2010/wordml" w:rsidR="005926A8" w:rsidRDefault="005926A8" w14:paraId="7194DBDC" wp14:textId="77777777">
      <w:pPr>
        <w:rPr>
          <w:sz w:val="20"/>
          <w:szCs w:val="20"/>
        </w:rPr>
      </w:pPr>
    </w:p>
    <w:sectPr w:rsidR="005926A8">
      <w:footerReference w:type="default" r:id="rId17"/>
      <w:pgSz w:w="16838" w:h="11906" w:orient="landscape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6B42A0" w:rsidRDefault="006B42A0" w14:paraId="1231BE67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6B42A0" w:rsidRDefault="006B42A0" w14:paraId="36FEB5B0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  <w:embedRegular w:fontKey="{AEBB230A-5698-437E-872B-4685715CFA96}" r:id="rId1"/>
    <w:embedBold w:fontKey="{FD539504-B2CE-4A0D-818B-EEE7C4D60353}" r:id="rId2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FB207F5B-8798-4DF9-9B8D-69691D7DFE41}" r:id="rId3"/>
    <w:embedItalic w:fontKey="{96B5D5A9-B0E0-4C29-9F5E-8865665FE03A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1A12C70-1ACC-447B-A79F-89C6BA3C9B02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FAE9EF0-A07A-4977-A7C2-812BB367D982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926A8" w:rsidRDefault="006B42A0" w14:paraId="133EDD17" wp14:textId="77777777">
    <w:pPr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6B42A0" w:rsidRDefault="006B42A0" w14:paraId="769D0D3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6B42A0" w:rsidRDefault="006B42A0" w14:paraId="54CD245A" wp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E5AB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38787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A8"/>
    <w:rsid w:val="005926A8"/>
    <w:rsid w:val="006B42A0"/>
    <w:rsid w:val="00CF7F16"/>
    <w:rsid w:val="3EF97657"/>
    <w:rsid w:val="53E2B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218BE"/>
  <w15:docId w15:val="{B161B1A8-C92A-4A87-8958-38938402F58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hAnsi="PT Sans Narrow" w:eastAsia="PT Sans Narrow" w:cs="PT Sans Narrow"/>
      <w:b/>
      <w:color w:val="98000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320" w:line="240" w:lineRule="auto"/>
      <w:outlineLvl w:val="1"/>
    </w:pPr>
    <w:rPr>
      <w:rFonts w:ascii="PT Sans Narrow" w:hAnsi="PT Sans Narrow" w:eastAsia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 w:line="240" w:lineRule="auto"/>
      <w:outlineLvl w:val="2"/>
    </w:pPr>
    <w:rPr>
      <w:rFonts w:ascii="PT Sans Narrow" w:hAnsi="PT Sans Narrow" w:eastAsia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hAnsi="Trebuchet MS" w:eastAsia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hAnsi="Trebuchet MS" w:eastAsia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hAnsi="Trebuchet MS" w:eastAsia="Trebuchet MS" w:cs="Trebuchet MS"/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rFonts w:ascii="PT Sans Narrow" w:hAnsi="PT Sans Narrow" w:eastAsia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spacing w:before="200" w:line="240" w:lineRule="auto"/>
    </w:pPr>
    <w:rPr>
      <w:rFonts w:ascii="PT Sans Narrow" w:hAnsi="PT Sans Narrow" w:eastAsia="PT Sans Narrow" w:cs="PT Sans Narrow"/>
      <w:sz w:val="28"/>
      <w:szCs w:val="2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docs.google.com/document/d/1CeaTSs8ztOO2NXR8oyNzIBEjEQ80-yHyjZk4xijlhIw/edit" TargetMode="Externa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yperlink" Target="https://docs.google.com/document/d/1CeaTSs8ztOO2NXR8oyNzIBEjEQ80-yHyjZk4xijlhIw/edit" TargetMode="External" Id="rId1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docs.google.com/document/d/1qVPQsdOzzh_KtqDNtJqApmu_pOBA6myqXV2W9rnBx7A/edit" TargetMode="External" Id="rId14" /><Relationship Type="http://schemas.openxmlformats.org/officeDocument/2006/relationships/hyperlink" Target="https://docs.google.com/document/d/196BKsdtdFfWwdDWhlbXTNLmYSi9NPCShSnOMadQSpVc/edit" TargetMode="External" Id="R7704bee6c628449b" /><Relationship Type="http://schemas.openxmlformats.org/officeDocument/2006/relationships/hyperlink" Target="https://docs.google.com/document/d/1SQH13JzQY1sjTXcmiw4Jedlss2RUnS3dm6cW7ueIA9M/edit" TargetMode="External" Id="R794d77cd44da4cbc" /><Relationship Type="http://schemas.openxmlformats.org/officeDocument/2006/relationships/hyperlink" Target="https://docs.google.com/document/d/1SQH13JzQY1sjTXcmiw4Jedlss2RUnS3dm6cW7ueIA9M/edit" TargetMode="External" Id="Rf50124e45cfe45df" /><Relationship Type="http://schemas.openxmlformats.org/officeDocument/2006/relationships/hyperlink" Target="http://www.ifrc.org/Global/Publications/monitoring/IFRC-Logframe-template-definitions-examples-3-2011.doc" TargetMode="External" Id="R43cc25dbf809480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D2880D3728A648A383F69F3E656670" ma:contentTypeVersion="16" ma:contentTypeDescription="Ein neues Dokument erstellen." ma:contentTypeScope="" ma:versionID="9a8476e068feb9d4e7f00746e264ad71">
  <xsd:schema xmlns:xsd="http://www.w3.org/2001/XMLSchema" xmlns:xs="http://www.w3.org/2001/XMLSchema" xmlns:p="http://schemas.microsoft.com/office/2006/metadata/properties" xmlns:ns2="65d51b78-80f6-4392-a00d-cf4b99659191" xmlns:ns3="407ee79b-0134-4c5c-ae38-23ae924262f9" targetNamespace="http://schemas.microsoft.com/office/2006/metadata/properties" ma:root="true" ma:fieldsID="023d23ac5ac066b0af6f650228924ffd" ns2:_="" ns3:_="">
    <xsd:import namespace="65d51b78-80f6-4392-a00d-cf4b99659191"/>
    <xsd:import namespace="407ee79b-0134-4c5c-ae38-23ae924262f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d51b78-80f6-4392-a00d-cf4b996591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b82049c-360d-45bf-97d1-ef84c0912770}" ma:internalName="TaxCatchAll" ma:showField="CatchAllData" ma:web="65d51b78-80f6-4392-a00d-cf4b996591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7ee79b-0134-4c5c-ae38-23ae92426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4b42da31-f07d-4bc5-921b-0bfb276d62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7ee79b-0134-4c5c-ae38-23ae924262f9">
      <Terms xmlns="http://schemas.microsoft.com/office/infopath/2007/PartnerControls"/>
    </lcf76f155ced4ddcb4097134ff3c332f>
    <TaxCatchAll xmlns="65d51b78-80f6-4392-a00d-cf4b99659191" xsi:nil="true"/>
  </documentManagement>
</p:properties>
</file>

<file path=customXml/itemProps1.xml><?xml version="1.0" encoding="utf-8"?>
<ds:datastoreItem xmlns:ds="http://schemas.openxmlformats.org/officeDocument/2006/customXml" ds:itemID="{55A16860-CD68-4B35-B128-1C67309007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BDBC9F-1823-4A5D-9ADB-9AE996BB24BF}"/>
</file>

<file path=customXml/itemProps3.xml><?xml version="1.0" encoding="utf-8"?>
<ds:datastoreItem xmlns:ds="http://schemas.openxmlformats.org/officeDocument/2006/customXml" ds:itemID="{2A1807D6-AC26-4F12-805E-DFB3E5AA946A}">
  <ds:schemaRefs>
    <ds:schemaRef ds:uri="http://schemas.microsoft.com/office/2006/metadata/properties"/>
    <ds:schemaRef ds:uri="http://schemas.microsoft.com/office/infopath/2007/PartnerControls"/>
    <ds:schemaRef ds:uri="407ee79b-0134-4c5c-ae38-23ae924262f9"/>
    <ds:schemaRef ds:uri="65d51b78-80f6-4392-a00d-cf4b9965919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Sören Schneider</lastModifiedBy>
  <revision>3</revision>
  <dcterms:created xsi:type="dcterms:W3CDTF">2025-07-28T23:13:00.0000000Z</dcterms:created>
  <dcterms:modified xsi:type="dcterms:W3CDTF">2025-07-31T08:24:07.4349197Z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0x01010021D2880D3728A648A383F69F3E656670</vt:lpwstr>
  </property>
  <property fmtid="{D5CDD505-2E9C-101B-9397-08002B2CF9AE}" pid="3" name="MediaServiceImageTags">
    <vt:lpwstr/>
  </property>
</Properties>
</file>