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4D9F" w14:textId="687740C0" w:rsidR="702851F5" w:rsidRDefault="702851F5" w:rsidP="702851F5">
      <w:pPr>
        <w:pStyle w:val="NoSpacing"/>
      </w:pPr>
    </w:p>
    <w:p w14:paraId="4ADDAE0F" w14:textId="73773DDA" w:rsidR="009219BB" w:rsidRPr="00815BF8" w:rsidRDefault="009E1E94" w:rsidP="702851F5">
      <w:pPr>
        <w:ind w:left="4320" w:right="-5532"/>
        <w:rPr>
          <w:rFonts w:ascii="Montserrat" w:eastAsiaTheme="majorEastAsia" w:hAnsi="Montserrat" w:cs="Open Sans"/>
          <w:b/>
          <w:bCs/>
          <w:color w:val="F5333F"/>
          <w:sz w:val="24"/>
          <w:szCs w:val="24"/>
          <w:lang w:val="en-GB" w:eastAsia="en-US"/>
        </w:rPr>
      </w:pPr>
      <w:bookmarkStart w:id="0" w:name="_Int_SFObsSNH"/>
      <w:r w:rsidRPr="702851F5">
        <w:rPr>
          <w:rFonts w:ascii="Montserrat" w:eastAsiaTheme="majorEastAsia" w:hAnsi="Montserrat" w:cs="Open Sans"/>
          <w:b/>
          <w:bCs/>
          <w:color w:val="F5333F"/>
          <w:sz w:val="24"/>
          <w:szCs w:val="24"/>
          <w:lang w:val="en-GB" w:eastAsia="en-US"/>
        </w:rPr>
        <w:t>Early Action Protocol</w:t>
      </w:r>
      <w:r w:rsidR="00346702" w:rsidRPr="702851F5">
        <w:rPr>
          <w:rFonts w:ascii="Montserrat" w:eastAsiaTheme="majorEastAsia" w:hAnsi="Montserrat" w:cs="Open Sans"/>
          <w:b/>
          <w:bCs/>
          <w:color w:val="F5333F"/>
          <w:sz w:val="24"/>
          <w:szCs w:val="24"/>
          <w:lang w:val="en-GB" w:eastAsia="en-US"/>
        </w:rPr>
        <w:t xml:space="preserve"> -</w:t>
      </w:r>
      <w:r w:rsidR="0044239C" w:rsidRPr="702851F5">
        <w:rPr>
          <w:rFonts w:ascii="Montserrat" w:eastAsiaTheme="majorEastAsia" w:hAnsi="Montserrat" w:cs="Open Sans"/>
          <w:b/>
          <w:bCs/>
          <w:color w:val="F5333F"/>
          <w:sz w:val="24"/>
          <w:szCs w:val="24"/>
          <w:lang w:val="en-GB" w:eastAsia="en-US"/>
        </w:rPr>
        <w:t xml:space="preserve"> </w:t>
      </w:r>
      <w:r w:rsidR="00346702" w:rsidRPr="702851F5">
        <w:rPr>
          <w:rFonts w:ascii="Montserrat" w:eastAsiaTheme="majorEastAsia" w:hAnsi="Montserrat" w:cs="Open Sans"/>
          <w:b/>
          <w:bCs/>
          <w:color w:val="F5333F"/>
          <w:sz w:val="24"/>
          <w:szCs w:val="24"/>
          <w:lang w:val="en-GB" w:eastAsia="en-US"/>
        </w:rPr>
        <w:t>review checklist</w:t>
      </w:r>
      <w:bookmarkEnd w:id="0"/>
    </w:p>
    <w:p w14:paraId="6F0E2D33" w14:textId="77777777" w:rsidR="00E504E4" w:rsidRDefault="00E504E4" w:rsidP="00B3347A">
      <w:pPr>
        <w:pBdr>
          <w:bottom w:val="single" w:sz="12" w:space="1" w:color="auto"/>
        </w:pBdr>
        <w:contextualSpacing w:val="0"/>
        <w:rPr>
          <w:rFonts w:ascii="Montserrat" w:hAnsi="Montserrat"/>
          <w:b/>
          <w:sz w:val="18"/>
          <w:szCs w:val="18"/>
        </w:rPr>
      </w:pPr>
    </w:p>
    <w:p w14:paraId="0917C2E7" w14:textId="58B6D327" w:rsidR="1D2E6B18" w:rsidRDefault="1D2E6B18" w:rsidP="702851F5">
      <w:pPr>
        <w:rPr>
          <w:rFonts w:ascii="Montserrat" w:eastAsia="Montserrat" w:hAnsi="Montserrat" w:cs="Montserrat"/>
          <w:color w:val="000000" w:themeColor="text1"/>
          <w:sz w:val="18"/>
          <w:szCs w:val="18"/>
        </w:rPr>
      </w:pPr>
      <w:r w:rsidRPr="702851F5">
        <w:rPr>
          <w:rFonts w:ascii="Montserrat" w:eastAsia="Montserrat" w:hAnsi="Montserrat" w:cs="Montserrat"/>
          <w:color w:val="000000" w:themeColor="text1"/>
          <w:sz w:val="18"/>
          <w:szCs w:val="18"/>
        </w:rPr>
        <w:t xml:space="preserve">This </w:t>
      </w:r>
      <w:r w:rsidRPr="702851F5">
        <w:rPr>
          <w:rFonts w:ascii="Montserrat" w:eastAsia="Montserrat" w:hAnsi="Montserrat" w:cs="Montserrat"/>
          <w:color w:val="000000" w:themeColor="text1"/>
          <w:sz w:val="18"/>
          <w:szCs w:val="18"/>
          <w:lang w:val="en-US"/>
        </w:rPr>
        <w:t xml:space="preserve">review </w:t>
      </w:r>
      <w:r w:rsidRPr="702851F5">
        <w:rPr>
          <w:rFonts w:ascii="Montserrat" w:eastAsia="Montserrat" w:hAnsi="Montserrat" w:cs="Montserrat"/>
          <w:color w:val="000000" w:themeColor="text1"/>
          <w:sz w:val="18"/>
          <w:szCs w:val="18"/>
        </w:rPr>
        <w:t xml:space="preserve">checklist is to be used by the Delegation, Regional and Global Team (including the Validation Committee) to standardize and systematize the review process of EAPs. The checklist follows the main sections of an EAP and provides guidance on the quality criteria used to assess each </w:t>
      </w:r>
      <w:r w:rsidRPr="702851F5">
        <w:rPr>
          <w:rFonts w:ascii="Montserrat" w:eastAsia="Montserrat" w:hAnsi="Montserrat" w:cs="Montserrat"/>
          <w:color w:val="000000" w:themeColor="text1"/>
          <w:sz w:val="18"/>
          <w:szCs w:val="18"/>
          <w:lang w:val="en-US"/>
        </w:rPr>
        <w:t>EAP</w:t>
      </w:r>
      <w:r w:rsidRPr="702851F5">
        <w:rPr>
          <w:rFonts w:ascii="Montserrat" w:eastAsia="Montserrat" w:hAnsi="Montserrat" w:cs="Montserrat"/>
          <w:color w:val="000000" w:themeColor="text1"/>
          <w:sz w:val="18"/>
          <w:szCs w:val="18"/>
        </w:rPr>
        <w:t xml:space="preserve"> to be funded by the anticipatory pillar of the DREF.</w:t>
      </w:r>
    </w:p>
    <w:p w14:paraId="619B0BC2" w14:textId="69B8F7CF" w:rsidR="702851F5" w:rsidRDefault="702851F5" w:rsidP="702851F5">
      <w:pPr>
        <w:rPr>
          <w:rFonts w:ascii="Montserrat" w:eastAsia="Montserrat" w:hAnsi="Montserrat" w:cs="Montserrat"/>
          <w:color w:val="000000" w:themeColor="text1"/>
          <w:sz w:val="18"/>
          <w:szCs w:val="18"/>
        </w:rPr>
      </w:pPr>
    </w:p>
    <w:p w14:paraId="6645EE22" w14:textId="62E0F391" w:rsidR="1D2E6B18" w:rsidRDefault="1D2E6B18" w:rsidP="702851F5">
      <w:pPr>
        <w:rPr>
          <w:rFonts w:ascii="Montserrat" w:eastAsia="Montserrat" w:hAnsi="Montserrat" w:cs="Montserrat"/>
          <w:color w:val="000000" w:themeColor="text1"/>
          <w:sz w:val="18"/>
          <w:szCs w:val="18"/>
        </w:rPr>
      </w:pPr>
      <w:r w:rsidRPr="702851F5">
        <w:rPr>
          <w:rFonts w:ascii="Montserrat" w:eastAsia="Montserrat" w:hAnsi="Montserrat" w:cs="Montserrat"/>
          <w:color w:val="000000" w:themeColor="text1"/>
          <w:sz w:val="18"/>
          <w:szCs w:val="18"/>
          <w:lang w:val="en-US"/>
        </w:rPr>
        <w:t>Guidelines for technical review:</w:t>
      </w:r>
    </w:p>
    <w:p w14:paraId="461FC74B" w14:textId="349BD29B" w:rsidR="1D2E6B18" w:rsidRDefault="1D2E6B18" w:rsidP="702851F5">
      <w:pPr>
        <w:pStyle w:val="ListParagraph"/>
        <w:numPr>
          <w:ilvl w:val="0"/>
          <w:numId w:val="3"/>
        </w:numPr>
        <w:rPr>
          <w:rFonts w:ascii="Montserrat" w:eastAsia="Montserrat" w:hAnsi="Montserrat" w:cs="Montserrat"/>
          <w:color w:val="000000" w:themeColor="text1"/>
          <w:sz w:val="18"/>
          <w:szCs w:val="18"/>
        </w:rPr>
      </w:pPr>
      <w:r w:rsidRPr="702851F5">
        <w:rPr>
          <w:rFonts w:ascii="Montserrat" w:eastAsia="Montserrat" w:hAnsi="Montserrat" w:cs="Montserrat"/>
          <w:i/>
          <w:iCs/>
          <w:color w:val="000000" w:themeColor="text1"/>
          <w:sz w:val="18"/>
          <w:szCs w:val="18"/>
          <w:lang w:val="en-US"/>
        </w:rPr>
        <w:t xml:space="preserve">Please add your comments in two sections - column: 1. Critical comments, 2. Comments to consider for either this iteration, or the next. </w:t>
      </w:r>
    </w:p>
    <w:p w14:paraId="79218C54" w14:textId="1321172B" w:rsidR="1D2E6B18" w:rsidRDefault="1D2E6B18" w:rsidP="702851F5">
      <w:pPr>
        <w:pStyle w:val="ListParagraph"/>
        <w:numPr>
          <w:ilvl w:val="0"/>
          <w:numId w:val="3"/>
        </w:numPr>
        <w:rPr>
          <w:rFonts w:ascii="Montserrat" w:eastAsia="Montserrat" w:hAnsi="Montserrat" w:cs="Montserrat"/>
          <w:color w:val="000000" w:themeColor="text1"/>
          <w:sz w:val="18"/>
          <w:szCs w:val="18"/>
        </w:rPr>
      </w:pPr>
      <w:r w:rsidRPr="702851F5">
        <w:rPr>
          <w:rFonts w:ascii="Montserrat" w:eastAsia="Montserrat" w:hAnsi="Montserrat" w:cs="Montserrat"/>
          <w:i/>
          <w:iCs/>
          <w:color w:val="000000" w:themeColor="text1"/>
          <w:sz w:val="18"/>
          <w:szCs w:val="18"/>
          <w:lang w:val="en-US"/>
        </w:rPr>
        <w:t>Please add your name next to your comment (this will be cleaned, and comments will be consolidated, before sending back to the National Society).</w:t>
      </w:r>
    </w:p>
    <w:p w14:paraId="6E58302B" w14:textId="5FA51016" w:rsidR="1D2E6B18" w:rsidRDefault="1D2E6B18" w:rsidP="702851F5">
      <w:pPr>
        <w:pStyle w:val="ListParagraph"/>
        <w:numPr>
          <w:ilvl w:val="0"/>
          <w:numId w:val="3"/>
        </w:numPr>
        <w:rPr>
          <w:rFonts w:ascii="Montserrat" w:eastAsia="Montserrat" w:hAnsi="Montserrat" w:cs="Montserrat"/>
          <w:color w:val="000000" w:themeColor="text1"/>
          <w:sz w:val="18"/>
          <w:szCs w:val="18"/>
        </w:rPr>
      </w:pPr>
      <w:r w:rsidRPr="702851F5">
        <w:rPr>
          <w:rFonts w:ascii="Montserrat" w:eastAsia="Montserrat" w:hAnsi="Montserrat" w:cs="Montserrat"/>
          <w:i/>
          <w:iCs/>
          <w:color w:val="000000" w:themeColor="text1"/>
          <w:sz w:val="18"/>
          <w:szCs w:val="18"/>
          <w:lang w:val="en-US"/>
        </w:rPr>
        <w:t>Please do not assign a status, this will be done by the DREF Senior Officer before reverting to the National Society.</w:t>
      </w:r>
    </w:p>
    <w:p w14:paraId="37E97BCE" w14:textId="5018412C" w:rsidR="702851F5" w:rsidRDefault="702851F5" w:rsidP="702851F5">
      <w:pPr>
        <w:rPr>
          <w:rFonts w:ascii="Montserrat" w:eastAsia="Montserrat" w:hAnsi="Montserrat" w:cs="Montserrat"/>
          <w:color w:val="000000" w:themeColor="text1"/>
          <w:sz w:val="18"/>
          <w:szCs w:val="18"/>
        </w:rPr>
      </w:pPr>
    </w:p>
    <w:p w14:paraId="03F350A5" w14:textId="73C80B05" w:rsidR="702851F5" w:rsidRDefault="702851F5" w:rsidP="702851F5">
      <w:pPr>
        <w:rPr>
          <w:rFonts w:ascii="Montserrat" w:eastAsia="Montserrat" w:hAnsi="Montserrat" w:cs="Montserrat"/>
          <w:color w:val="000000" w:themeColor="text1"/>
          <w:sz w:val="18"/>
          <w:szCs w:val="18"/>
        </w:rPr>
      </w:pPr>
    </w:p>
    <w:p w14:paraId="37BAD0E6" w14:textId="1D26F4BF" w:rsidR="1D2E6B18" w:rsidRDefault="1D2E6B18" w:rsidP="702851F5">
      <w:pPr>
        <w:rPr>
          <w:rFonts w:ascii="Montserrat" w:eastAsia="Montserrat" w:hAnsi="Montserrat" w:cs="Montserrat"/>
          <w:color w:val="000000" w:themeColor="text1"/>
          <w:sz w:val="18"/>
          <w:szCs w:val="18"/>
        </w:rPr>
      </w:pPr>
      <w:r w:rsidRPr="702851F5">
        <w:rPr>
          <w:rFonts w:ascii="Montserrat" w:eastAsia="Montserrat" w:hAnsi="Montserrat" w:cs="Montserrat"/>
          <w:color w:val="000000" w:themeColor="text1"/>
          <w:sz w:val="18"/>
          <w:szCs w:val="18"/>
          <w:lang w:val="en-US"/>
        </w:rPr>
        <w:t xml:space="preserve">Date received by the IFRC delegation: </w:t>
      </w:r>
      <w:r w:rsidRPr="702851F5">
        <w:rPr>
          <w:rFonts w:ascii="Montserrat" w:eastAsia="Montserrat" w:hAnsi="Montserrat" w:cs="Montserrat"/>
          <w:color w:val="000000" w:themeColor="text1"/>
          <w:sz w:val="18"/>
          <w:szCs w:val="18"/>
          <w:highlight w:val="yellow"/>
          <w:lang w:val="en-US"/>
        </w:rPr>
        <w:t>DD/MMM/YEAR</w:t>
      </w:r>
    </w:p>
    <w:p w14:paraId="3E62D491" w14:textId="233175E1" w:rsidR="1D2E6B18" w:rsidRDefault="1D2E6B18" w:rsidP="702851F5">
      <w:pPr>
        <w:rPr>
          <w:rFonts w:ascii="Montserrat" w:eastAsia="Montserrat" w:hAnsi="Montserrat" w:cs="Montserrat"/>
          <w:color w:val="000000" w:themeColor="text1"/>
          <w:sz w:val="18"/>
          <w:szCs w:val="18"/>
        </w:rPr>
      </w:pPr>
      <w:r w:rsidRPr="702851F5">
        <w:rPr>
          <w:rFonts w:ascii="Montserrat" w:eastAsia="Montserrat" w:hAnsi="Montserrat" w:cs="Montserrat"/>
          <w:color w:val="000000" w:themeColor="text1"/>
          <w:sz w:val="18"/>
          <w:szCs w:val="18"/>
          <w:lang w:val="en-US"/>
        </w:rPr>
        <w:t>Reviewed by: Name sectors/services:</w:t>
      </w:r>
    </w:p>
    <w:p w14:paraId="1BF07F30" w14:textId="627338BE" w:rsidR="702851F5" w:rsidRDefault="702851F5" w:rsidP="702851F5">
      <w:pPr>
        <w:rPr>
          <w:rFonts w:ascii="Montserrat" w:eastAsia="Montserrat" w:hAnsi="Montserrat" w:cs="Montserrat"/>
          <w:color w:val="000000" w:themeColor="text1"/>
          <w:sz w:val="18"/>
          <w:szCs w:val="18"/>
        </w:rPr>
      </w:pPr>
    </w:p>
    <w:p w14:paraId="04F54B9F" w14:textId="5F217270" w:rsidR="1D2E6B18" w:rsidRDefault="1D2E6B18" w:rsidP="702851F5">
      <w:pPr>
        <w:rPr>
          <w:rFonts w:ascii="Montserrat" w:eastAsia="Montserrat" w:hAnsi="Montserrat" w:cs="Montserrat"/>
          <w:color w:val="000000" w:themeColor="text1"/>
          <w:sz w:val="18"/>
          <w:szCs w:val="18"/>
        </w:rPr>
      </w:pPr>
      <w:r w:rsidRPr="702851F5">
        <w:rPr>
          <w:rFonts w:ascii="Montserrat" w:eastAsia="Montserrat" w:hAnsi="Montserrat" w:cs="Montserrat"/>
          <w:color w:val="000000" w:themeColor="text1"/>
          <w:sz w:val="18"/>
          <w:szCs w:val="18"/>
          <w:lang w:val="en-US"/>
        </w:rPr>
        <w:t xml:space="preserve">Date received by the IFRC regional office: </w:t>
      </w:r>
      <w:r w:rsidRPr="702851F5">
        <w:rPr>
          <w:rFonts w:ascii="Montserrat" w:eastAsia="Montserrat" w:hAnsi="Montserrat" w:cs="Montserrat"/>
          <w:color w:val="000000" w:themeColor="text1"/>
          <w:sz w:val="18"/>
          <w:szCs w:val="18"/>
          <w:highlight w:val="yellow"/>
          <w:lang w:val="en-US"/>
        </w:rPr>
        <w:t>DD/MMM/YEAR</w:t>
      </w:r>
    </w:p>
    <w:p w14:paraId="7C851C84" w14:textId="1402ACBE" w:rsidR="1D2E6B18" w:rsidRDefault="1D2E6B18" w:rsidP="702851F5">
      <w:pPr>
        <w:rPr>
          <w:rFonts w:ascii="Montserrat" w:eastAsia="Montserrat" w:hAnsi="Montserrat" w:cs="Montserrat"/>
          <w:color w:val="000000" w:themeColor="text1"/>
          <w:sz w:val="18"/>
          <w:szCs w:val="18"/>
        </w:rPr>
      </w:pPr>
      <w:r w:rsidRPr="702851F5">
        <w:rPr>
          <w:rFonts w:ascii="Montserrat" w:eastAsia="Montserrat" w:hAnsi="Montserrat" w:cs="Montserrat"/>
          <w:color w:val="000000" w:themeColor="text1"/>
          <w:sz w:val="18"/>
          <w:szCs w:val="18"/>
          <w:lang w:val="en-US"/>
        </w:rPr>
        <w:t>Reviewed by: Name sectors/services:</w:t>
      </w:r>
    </w:p>
    <w:p w14:paraId="46637906" w14:textId="27D963D2" w:rsidR="702851F5" w:rsidRDefault="702851F5" w:rsidP="702851F5">
      <w:pPr>
        <w:rPr>
          <w:rFonts w:ascii="Montserrat" w:eastAsia="Montserrat" w:hAnsi="Montserrat" w:cs="Montserrat"/>
          <w:color w:val="000000" w:themeColor="text1"/>
          <w:sz w:val="18"/>
          <w:szCs w:val="18"/>
        </w:rPr>
      </w:pPr>
    </w:p>
    <w:p w14:paraId="6F456E7F" w14:textId="23D79D1C" w:rsidR="1D2E6B18" w:rsidRDefault="1D2E6B18" w:rsidP="702851F5">
      <w:pPr>
        <w:rPr>
          <w:rFonts w:ascii="Montserrat" w:eastAsia="Montserrat" w:hAnsi="Montserrat" w:cs="Montserrat"/>
          <w:color w:val="000000" w:themeColor="text1"/>
          <w:sz w:val="18"/>
          <w:szCs w:val="18"/>
        </w:rPr>
      </w:pPr>
      <w:r w:rsidRPr="702851F5">
        <w:rPr>
          <w:rFonts w:ascii="Montserrat" w:eastAsia="Montserrat" w:hAnsi="Montserrat" w:cs="Montserrat"/>
          <w:color w:val="000000" w:themeColor="text1"/>
          <w:sz w:val="18"/>
          <w:szCs w:val="18"/>
          <w:lang w:val="en-US"/>
        </w:rPr>
        <w:t xml:space="preserve">Date received by the IFRC DREF AA Global Team: </w:t>
      </w:r>
      <w:r w:rsidRPr="702851F5">
        <w:rPr>
          <w:rFonts w:ascii="Montserrat" w:eastAsia="Montserrat" w:hAnsi="Montserrat" w:cs="Montserrat"/>
          <w:color w:val="000000" w:themeColor="text1"/>
          <w:sz w:val="18"/>
          <w:szCs w:val="18"/>
          <w:highlight w:val="yellow"/>
          <w:lang w:val="en-US"/>
        </w:rPr>
        <w:t>DD/MMM/YEAR</w:t>
      </w:r>
    </w:p>
    <w:p w14:paraId="2E76A5A1" w14:textId="5AD601E9" w:rsidR="1D2E6B18" w:rsidRDefault="1D2E6B18" w:rsidP="702851F5">
      <w:pPr>
        <w:rPr>
          <w:rFonts w:ascii="Montserrat" w:eastAsia="Montserrat" w:hAnsi="Montserrat" w:cs="Montserrat"/>
          <w:color w:val="000000" w:themeColor="text1"/>
          <w:sz w:val="18"/>
          <w:szCs w:val="18"/>
        </w:rPr>
      </w:pPr>
      <w:r w:rsidRPr="702851F5">
        <w:rPr>
          <w:rFonts w:ascii="Montserrat" w:eastAsia="Montserrat" w:hAnsi="Montserrat" w:cs="Montserrat"/>
          <w:color w:val="000000" w:themeColor="text1"/>
          <w:sz w:val="18"/>
          <w:szCs w:val="18"/>
          <w:lang w:val="en-US"/>
        </w:rPr>
        <w:t xml:space="preserve">Date EAP approved by the Validation Committee: </w:t>
      </w:r>
      <w:r w:rsidRPr="702851F5">
        <w:rPr>
          <w:rFonts w:ascii="Montserrat" w:eastAsia="Montserrat" w:hAnsi="Montserrat" w:cs="Montserrat"/>
          <w:color w:val="000000" w:themeColor="text1"/>
          <w:sz w:val="18"/>
          <w:szCs w:val="18"/>
          <w:highlight w:val="yellow"/>
          <w:lang w:val="en-US"/>
        </w:rPr>
        <w:t>DD/MMM/YEAR</w:t>
      </w:r>
    </w:p>
    <w:p w14:paraId="7031B485" w14:textId="69B79C14" w:rsidR="702851F5" w:rsidRDefault="702851F5" w:rsidP="702851F5">
      <w:pPr>
        <w:rPr>
          <w:rFonts w:ascii="Montserrat" w:eastAsia="Montserrat" w:hAnsi="Montserrat" w:cs="Montserrat"/>
          <w:color w:val="000000" w:themeColor="text1"/>
          <w:sz w:val="18"/>
          <w:szCs w:val="18"/>
        </w:rPr>
      </w:pPr>
    </w:p>
    <w:p w14:paraId="553F27F0" w14:textId="2C93F48A" w:rsidR="1D2E6B18" w:rsidRDefault="1D2E6B18" w:rsidP="702851F5">
      <w:pPr>
        <w:rPr>
          <w:rFonts w:ascii="Montserrat" w:eastAsia="Montserrat" w:hAnsi="Montserrat" w:cs="Montserrat"/>
          <w:color w:val="000000" w:themeColor="text1"/>
          <w:sz w:val="18"/>
          <w:szCs w:val="18"/>
        </w:rPr>
      </w:pPr>
      <w:r w:rsidRPr="702851F5">
        <w:rPr>
          <w:rFonts w:ascii="Montserrat" w:eastAsia="Montserrat" w:hAnsi="Montserrat" w:cs="Montserrat"/>
          <w:color w:val="000000" w:themeColor="text1"/>
          <w:sz w:val="18"/>
          <w:szCs w:val="18"/>
          <w:lang w:val="en-US"/>
        </w:rPr>
        <w:t>Total days for IFRC review: (TBC by the DREF Senior Officer)</w:t>
      </w:r>
    </w:p>
    <w:p w14:paraId="4093CF37" w14:textId="6648C378" w:rsidR="702851F5" w:rsidRDefault="702851F5" w:rsidP="702851F5">
      <w:pPr>
        <w:pBdr>
          <w:bottom w:val="single" w:sz="12" w:space="1" w:color="auto"/>
        </w:pBdr>
        <w:rPr>
          <w:rFonts w:ascii="Montserrat" w:hAnsi="Montserrat"/>
          <w:sz w:val="18"/>
          <w:szCs w:val="18"/>
        </w:rPr>
      </w:pPr>
    </w:p>
    <w:p w14:paraId="4091A729" w14:textId="77777777" w:rsidR="007042D3" w:rsidRPr="007042D3" w:rsidRDefault="007042D3" w:rsidP="00B3347A">
      <w:pPr>
        <w:contextualSpacing w:val="0"/>
        <w:rPr>
          <w:rFonts w:ascii="Montserrat" w:hAnsi="Montserrat"/>
          <w:bCs/>
          <w:sz w:val="18"/>
          <w:szCs w:val="18"/>
        </w:rPr>
      </w:pPr>
    </w:p>
    <w:p w14:paraId="6466353D" w14:textId="42490C24" w:rsidR="00E72254" w:rsidRPr="00601F37" w:rsidRDefault="00E72254" w:rsidP="00B3347A">
      <w:pPr>
        <w:contextualSpacing w:val="0"/>
        <w:rPr>
          <w:rFonts w:ascii="Montserrat" w:hAnsi="Montserrat"/>
          <w:b/>
          <w:sz w:val="18"/>
          <w:szCs w:val="18"/>
        </w:rPr>
        <w:sectPr w:rsidR="00E72254" w:rsidRPr="00601F37" w:rsidSect="0044239C">
          <w:headerReference w:type="even" r:id="rId11"/>
          <w:headerReference w:type="default" r:id="rId12"/>
          <w:footerReference w:type="even" r:id="rId13"/>
          <w:footerReference w:type="default" r:id="rId14"/>
          <w:headerReference w:type="first" r:id="rId15"/>
          <w:footerReference w:type="first" r:id="rId16"/>
          <w:type w:val="continuous"/>
          <w:pgSz w:w="16838" w:h="11906"/>
          <w:pgMar w:top="1170" w:right="1440" w:bottom="1440" w:left="1440" w:header="0" w:footer="720" w:gutter="0"/>
          <w:cols w:space="720"/>
        </w:sectPr>
      </w:pPr>
    </w:p>
    <w:tbl>
      <w:tblPr>
        <w:tblStyle w:val="TableGrid"/>
        <w:tblW w:w="0" w:type="auto"/>
        <w:tblLook w:val="04A0" w:firstRow="1" w:lastRow="0" w:firstColumn="1" w:lastColumn="0" w:noHBand="0" w:noVBand="1"/>
      </w:tblPr>
      <w:tblGrid>
        <w:gridCol w:w="1067"/>
        <w:gridCol w:w="1570"/>
        <w:gridCol w:w="1884"/>
        <w:gridCol w:w="2133"/>
        <w:gridCol w:w="1344"/>
        <w:gridCol w:w="5639"/>
      </w:tblGrid>
      <w:tr w:rsidR="00AE15EF" w14:paraId="2AAF338A" w14:textId="458F8730" w:rsidTr="00AE15EF">
        <w:trPr>
          <w:gridAfter w:val="2"/>
          <w:wAfter w:w="6939" w:type="dxa"/>
        </w:trPr>
        <w:tc>
          <w:tcPr>
            <w:tcW w:w="1067" w:type="dxa"/>
            <w:tcBorders>
              <w:top w:val="single" w:sz="12" w:space="0" w:color="auto"/>
              <w:left w:val="single" w:sz="12" w:space="0" w:color="auto"/>
              <w:bottom w:val="single" w:sz="12" w:space="0" w:color="auto"/>
              <w:right w:val="single" w:sz="12" w:space="0" w:color="auto"/>
            </w:tcBorders>
          </w:tcPr>
          <w:p w14:paraId="0A169189" w14:textId="207FF269" w:rsidR="00AE15EF" w:rsidRPr="00EB6766" w:rsidRDefault="00AE15EF" w:rsidP="00EB6766">
            <w:pPr>
              <w:contextualSpacing w:val="0"/>
              <w:rPr>
                <w:rFonts w:ascii="Montserrat" w:hAnsi="Montserrat"/>
                <w:b/>
                <w:sz w:val="18"/>
                <w:szCs w:val="18"/>
                <w:lang w:val="en-US"/>
              </w:rPr>
            </w:pPr>
            <w:r w:rsidRPr="00601F37">
              <w:rPr>
                <w:rFonts w:ascii="Montserrat" w:hAnsi="Montserrat"/>
                <w:b/>
                <w:sz w:val="18"/>
                <w:szCs w:val="18"/>
              </w:rPr>
              <w:t xml:space="preserve">Country: </w:t>
            </w:r>
          </w:p>
        </w:tc>
        <w:tc>
          <w:tcPr>
            <w:tcW w:w="1570" w:type="dxa"/>
            <w:tcBorders>
              <w:top w:val="single" w:sz="12" w:space="0" w:color="auto"/>
              <w:left w:val="single" w:sz="12" w:space="0" w:color="auto"/>
              <w:bottom w:val="single" w:sz="12" w:space="0" w:color="auto"/>
              <w:right w:val="single" w:sz="12" w:space="0" w:color="auto"/>
            </w:tcBorders>
          </w:tcPr>
          <w:p w14:paraId="1ED9F596" w14:textId="611ECC60" w:rsidR="00AE15EF" w:rsidRPr="00B714B6" w:rsidRDefault="00AE15EF" w:rsidP="006A321E">
            <w:pPr>
              <w:contextualSpacing w:val="0"/>
              <w:rPr>
                <w:rFonts w:ascii="Montserrat" w:hAnsi="Montserrat"/>
                <w:b/>
                <w:sz w:val="18"/>
                <w:szCs w:val="18"/>
                <w:lang w:val="en-US"/>
              </w:rPr>
            </w:pPr>
          </w:p>
        </w:tc>
        <w:tc>
          <w:tcPr>
            <w:tcW w:w="1884" w:type="dxa"/>
            <w:tcBorders>
              <w:top w:val="single" w:sz="12" w:space="0" w:color="auto"/>
              <w:left w:val="single" w:sz="12" w:space="0" w:color="auto"/>
              <w:bottom w:val="single" w:sz="12" w:space="0" w:color="auto"/>
              <w:right w:val="single" w:sz="12" w:space="0" w:color="auto"/>
            </w:tcBorders>
          </w:tcPr>
          <w:p w14:paraId="06132F97" w14:textId="77777777" w:rsidR="00AE15EF" w:rsidRPr="00601F37" w:rsidRDefault="00AE15EF" w:rsidP="006A321E">
            <w:pPr>
              <w:contextualSpacing w:val="0"/>
              <w:rPr>
                <w:rFonts w:ascii="Montserrat" w:hAnsi="Montserrat"/>
                <w:bCs/>
                <w:sz w:val="18"/>
                <w:szCs w:val="18"/>
                <w:lang w:val="en-US"/>
              </w:rPr>
            </w:pPr>
            <w:r w:rsidRPr="00601F37">
              <w:rPr>
                <w:rFonts w:ascii="Montserrat" w:hAnsi="Montserrat"/>
                <w:b/>
                <w:sz w:val="18"/>
                <w:szCs w:val="18"/>
              </w:rPr>
              <w:t xml:space="preserve">EAP </w:t>
            </w:r>
            <w:r w:rsidRPr="00601F37">
              <w:rPr>
                <w:rFonts w:ascii="Montserrat" w:hAnsi="Montserrat"/>
                <w:b/>
                <w:sz w:val="18"/>
                <w:szCs w:val="18"/>
                <w:lang w:val="en-US"/>
              </w:rPr>
              <w:t>Hazard</w:t>
            </w:r>
            <w:r w:rsidRPr="00601F37">
              <w:rPr>
                <w:rFonts w:ascii="Montserrat" w:hAnsi="Montserrat"/>
                <w:b/>
                <w:sz w:val="18"/>
                <w:szCs w:val="18"/>
              </w:rPr>
              <w:t xml:space="preserve">: </w:t>
            </w:r>
          </w:p>
          <w:p w14:paraId="22884167" w14:textId="291571E6" w:rsidR="00AE15EF" w:rsidRPr="00601F37" w:rsidRDefault="00AE15EF" w:rsidP="00EB6766">
            <w:pPr>
              <w:contextualSpacing w:val="0"/>
              <w:rPr>
                <w:rFonts w:ascii="Montserrat" w:hAnsi="Montserrat"/>
                <w:b/>
                <w:sz w:val="18"/>
                <w:szCs w:val="18"/>
              </w:rPr>
            </w:pPr>
          </w:p>
        </w:tc>
        <w:tc>
          <w:tcPr>
            <w:tcW w:w="2133" w:type="dxa"/>
            <w:tcBorders>
              <w:top w:val="single" w:sz="12" w:space="0" w:color="auto"/>
              <w:left w:val="single" w:sz="12" w:space="0" w:color="auto"/>
              <w:bottom w:val="single" w:sz="12" w:space="0" w:color="auto"/>
              <w:right w:val="single" w:sz="12" w:space="0" w:color="auto"/>
            </w:tcBorders>
          </w:tcPr>
          <w:p w14:paraId="6902E6FF" w14:textId="6098FC13" w:rsidR="00AE15EF" w:rsidRPr="00B714B6" w:rsidRDefault="00AE15EF" w:rsidP="00EB6766">
            <w:pPr>
              <w:contextualSpacing w:val="0"/>
              <w:rPr>
                <w:rFonts w:ascii="Montserrat" w:hAnsi="Montserrat"/>
                <w:b/>
                <w:sz w:val="16"/>
                <w:szCs w:val="16"/>
                <w:lang w:val="en-US"/>
              </w:rPr>
            </w:pPr>
          </w:p>
        </w:tc>
      </w:tr>
      <w:tr w:rsidR="00AE15EF" w14:paraId="4AA68744" w14:textId="77777777" w:rsidTr="00BB7876">
        <w:tc>
          <w:tcPr>
            <w:tcW w:w="6654" w:type="dxa"/>
            <w:gridSpan w:val="4"/>
            <w:tcBorders>
              <w:top w:val="single" w:sz="12" w:space="0" w:color="auto"/>
              <w:left w:val="single" w:sz="12" w:space="0" w:color="auto"/>
            </w:tcBorders>
          </w:tcPr>
          <w:p w14:paraId="069D454D" w14:textId="77777777" w:rsidR="00AE15EF" w:rsidRDefault="00AE15EF" w:rsidP="00AD6400">
            <w:pPr>
              <w:contextualSpacing w:val="0"/>
              <w:rPr>
                <w:rFonts w:ascii="Montserrat" w:hAnsi="Montserrat"/>
                <w:sz w:val="16"/>
                <w:szCs w:val="16"/>
              </w:rPr>
            </w:pPr>
            <w:r w:rsidRPr="00D82A24">
              <w:rPr>
                <w:rFonts w:ascii="Montserrat" w:hAnsi="Montserrat"/>
                <w:sz w:val="16"/>
                <w:szCs w:val="16"/>
              </w:rPr>
              <w:t xml:space="preserve">The Delegation is submitting this Early Action Protocol on behalf of the National Society for review, </w:t>
            </w:r>
            <w:r>
              <w:rPr>
                <w:rFonts w:ascii="Montserrat" w:hAnsi="Montserrat"/>
                <w:sz w:val="16"/>
                <w:szCs w:val="16"/>
              </w:rPr>
              <w:t>validation</w:t>
            </w:r>
            <w:r w:rsidRPr="00D82A24">
              <w:rPr>
                <w:rFonts w:ascii="Montserrat" w:hAnsi="Montserrat"/>
                <w:sz w:val="16"/>
                <w:szCs w:val="16"/>
              </w:rPr>
              <w:t xml:space="preserve"> and approval</w:t>
            </w:r>
          </w:p>
          <w:p w14:paraId="21C84FF3" w14:textId="4ABE6E60" w:rsidR="00950FCD" w:rsidRPr="0045202F" w:rsidRDefault="00950FCD" w:rsidP="00AD6400">
            <w:pPr>
              <w:contextualSpacing w:val="0"/>
              <w:rPr>
                <w:rFonts w:ascii="Montserrat" w:hAnsi="Montserrat"/>
                <w:sz w:val="16"/>
                <w:szCs w:val="16"/>
              </w:rPr>
            </w:pPr>
          </w:p>
        </w:tc>
        <w:sdt>
          <w:sdtPr>
            <w:rPr>
              <w:rFonts w:ascii="Montserrat" w:hAnsi="Montserrat"/>
              <w:b/>
              <w:sz w:val="18"/>
              <w:szCs w:val="18"/>
            </w:rPr>
            <w:alias w:val="Date"/>
            <w:tag w:val="Date"/>
            <w:id w:val="1010798870"/>
            <w:lock w:val="sdtLocked"/>
            <w:placeholder>
              <w:docPart w:val="D0B801E3D0F641FD8B993EBB390F867B"/>
            </w:placeholder>
            <w:showingPlcHdr/>
          </w:sdtPr>
          <w:sdtContent>
            <w:tc>
              <w:tcPr>
                <w:tcW w:w="1300" w:type="dxa"/>
                <w:tcBorders>
                  <w:top w:val="single" w:sz="12" w:space="0" w:color="auto"/>
                </w:tcBorders>
              </w:tcPr>
              <w:p w14:paraId="1CAFE6B6" w14:textId="25528FA1" w:rsidR="00AE15EF" w:rsidRDefault="00AE15EF" w:rsidP="00E1281D">
                <w:pPr>
                  <w:contextualSpacing w:val="0"/>
                  <w:rPr>
                    <w:rFonts w:ascii="Montserrat" w:hAnsi="Montserrat"/>
                    <w:b/>
                    <w:sz w:val="18"/>
                    <w:szCs w:val="18"/>
                  </w:rPr>
                </w:pPr>
                <w:r w:rsidRPr="00E647E3">
                  <w:rPr>
                    <w:rFonts w:ascii="Montserrat" w:hAnsi="Montserrat"/>
                    <w:bCs/>
                    <w:sz w:val="16"/>
                    <w:szCs w:val="16"/>
                  </w:rPr>
                  <w:t>DD/MM/YYYY</w:t>
                </w:r>
              </w:p>
            </w:tc>
          </w:sdtContent>
        </w:sdt>
        <w:sdt>
          <w:sdtPr>
            <w:rPr>
              <w:rFonts w:ascii="Montserrat" w:hAnsi="Montserrat"/>
              <w:b/>
              <w:sz w:val="18"/>
              <w:szCs w:val="18"/>
            </w:rPr>
            <w:alias w:val="Name"/>
            <w:tag w:val="Name"/>
            <w:id w:val="1403721543"/>
            <w:lock w:val="sdtLocked"/>
            <w:placeholder>
              <w:docPart w:val="920DD91210824C72BE69627E7B0E99E6"/>
            </w:placeholder>
            <w:showingPlcHdr/>
          </w:sdtPr>
          <w:sdtContent>
            <w:tc>
              <w:tcPr>
                <w:tcW w:w="5639" w:type="dxa"/>
                <w:tcBorders>
                  <w:top w:val="single" w:sz="12" w:space="0" w:color="auto"/>
                  <w:right w:val="single" w:sz="12" w:space="0" w:color="auto"/>
                </w:tcBorders>
              </w:tcPr>
              <w:p w14:paraId="233287E5" w14:textId="26216495" w:rsidR="00AE15EF" w:rsidRDefault="00AE15EF" w:rsidP="00E1281D">
                <w:pPr>
                  <w:contextualSpacing w:val="0"/>
                  <w:rPr>
                    <w:rFonts w:ascii="Montserrat" w:hAnsi="Montserrat"/>
                    <w:b/>
                    <w:sz w:val="18"/>
                    <w:szCs w:val="18"/>
                  </w:rPr>
                </w:pPr>
                <w:r w:rsidRPr="00E647E3">
                  <w:rPr>
                    <w:rFonts w:ascii="Montserrat" w:hAnsi="Montserrat"/>
                    <w:bCs/>
                    <w:sz w:val="16"/>
                    <w:szCs w:val="16"/>
                  </w:rPr>
                  <w:t>IFRC Project Manager</w:t>
                </w:r>
                <w:r>
                  <w:rPr>
                    <w:rFonts w:ascii="Montserrat" w:hAnsi="Montserrat"/>
                    <w:bCs/>
                    <w:sz w:val="16"/>
                    <w:szCs w:val="16"/>
                  </w:rPr>
                  <w:t xml:space="preserve"> name and signature</w:t>
                </w:r>
              </w:p>
            </w:tc>
          </w:sdtContent>
        </w:sdt>
      </w:tr>
      <w:tr w:rsidR="00AE15EF" w:rsidRPr="00AE15EF" w14:paraId="27E202D0" w14:textId="02A7E16D" w:rsidTr="00BB7876">
        <w:tc>
          <w:tcPr>
            <w:tcW w:w="6654" w:type="dxa"/>
            <w:gridSpan w:val="4"/>
            <w:tcBorders>
              <w:left w:val="single" w:sz="12" w:space="0" w:color="auto"/>
            </w:tcBorders>
          </w:tcPr>
          <w:p w14:paraId="2E332747" w14:textId="77777777" w:rsidR="00AE15EF" w:rsidRPr="00FE48EC" w:rsidRDefault="00AE15EF" w:rsidP="00AD6400">
            <w:pPr>
              <w:contextualSpacing w:val="0"/>
              <w:rPr>
                <w:rFonts w:ascii="Montserrat" w:hAnsi="Montserrat"/>
                <w:sz w:val="16"/>
                <w:szCs w:val="16"/>
              </w:rPr>
            </w:pPr>
            <w:r w:rsidRPr="00FE48EC">
              <w:rPr>
                <w:rFonts w:ascii="Montserrat" w:hAnsi="Montserrat"/>
                <w:sz w:val="16"/>
                <w:szCs w:val="16"/>
              </w:rPr>
              <w:t>The Regional Office confirms that:</w:t>
            </w:r>
          </w:p>
          <w:p w14:paraId="5FB80A77" w14:textId="77777777" w:rsidR="00AE15EF" w:rsidRPr="00FE48EC" w:rsidRDefault="00AE15EF" w:rsidP="00774963">
            <w:pPr>
              <w:pStyle w:val="ListParagraph"/>
              <w:numPr>
                <w:ilvl w:val="0"/>
                <w:numId w:val="11"/>
              </w:numPr>
              <w:contextualSpacing w:val="0"/>
              <w:rPr>
                <w:rFonts w:ascii="Montserrat" w:hAnsi="Montserrat"/>
                <w:sz w:val="16"/>
                <w:szCs w:val="16"/>
              </w:rPr>
            </w:pPr>
            <w:r w:rsidRPr="00FE48EC">
              <w:rPr>
                <w:rFonts w:ascii="Montserrat" w:hAnsi="Montserrat"/>
                <w:sz w:val="16"/>
                <w:szCs w:val="16"/>
              </w:rPr>
              <w:lastRenderedPageBreak/>
              <w:t>Currently there are no identified obstacles or issues to implement the EAP</w:t>
            </w:r>
          </w:p>
          <w:p w14:paraId="13F79E1C" w14:textId="77777777" w:rsidR="00AE15EF" w:rsidRPr="00FE48EC" w:rsidRDefault="00AE15EF" w:rsidP="00774963">
            <w:pPr>
              <w:pStyle w:val="ListParagraph"/>
              <w:numPr>
                <w:ilvl w:val="0"/>
                <w:numId w:val="11"/>
              </w:numPr>
              <w:contextualSpacing w:val="0"/>
              <w:rPr>
                <w:rFonts w:ascii="Montserrat" w:hAnsi="Montserrat"/>
                <w:sz w:val="16"/>
                <w:szCs w:val="16"/>
              </w:rPr>
            </w:pPr>
            <w:r w:rsidRPr="00FE48EC">
              <w:rPr>
                <w:rFonts w:ascii="Montserrat" w:hAnsi="Montserrat"/>
                <w:sz w:val="16"/>
                <w:szCs w:val="16"/>
              </w:rPr>
              <w:t>that the EAP has been reviewed by the technical sectors</w:t>
            </w:r>
          </w:p>
          <w:p w14:paraId="1E5909E1" w14:textId="3AF3E3B5" w:rsidR="00AE15EF" w:rsidRPr="00FE48EC" w:rsidRDefault="00AE15EF" w:rsidP="00774963">
            <w:pPr>
              <w:pStyle w:val="ListParagraph"/>
              <w:numPr>
                <w:ilvl w:val="0"/>
                <w:numId w:val="11"/>
              </w:numPr>
              <w:contextualSpacing w:val="0"/>
              <w:rPr>
                <w:rFonts w:ascii="Montserrat" w:hAnsi="Montserrat"/>
                <w:sz w:val="16"/>
                <w:szCs w:val="16"/>
              </w:rPr>
            </w:pPr>
            <w:r w:rsidRPr="00FE48EC">
              <w:rPr>
                <w:rFonts w:ascii="Montserrat" w:hAnsi="Montserrat"/>
                <w:sz w:val="16"/>
                <w:szCs w:val="16"/>
              </w:rPr>
              <w:t>the EAP has been validated by the Finance controller</w:t>
            </w:r>
          </w:p>
        </w:tc>
        <w:sdt>
          <w:sdtPr>
            <w:rPr>
              <w:rFonts w:ascii="Montserrat" w:hAnsi="Montserrat"/>
              <w:b/>
              <w:sz w:val="18"/>
              <w:szCs w:val="18"/>
            </w:rPr>
            <w:alias w:val="Date"/>
            <w:tag w:val="Date"/>
            <w:id w:val="1238281444"/>
            <w:lock w:val="sdtLocked"/>
            <w:placeholder>
              <w:docPart w:val="11AC29077CFD48A197C4F774C0D4EFD5"/>
            </w:placeholder>
            <w:showingPlcHdr/>
          </w:sdtPr>
          <w:sdtContent>
            <w:tc>
              <w:tcPr>
                <w:tcW w:w="1300" w:type="dxa"/>
              </w:tcPr>
              <w:p w14:paraId="58DCC0EC" w14:textId="007A49B2" w:rsidR="00AE15EF" w:rsidRPr="00B5477F" w:rsidRDefault="00AE15EF" w:rsidP="00E1281D">
                <w:pPr>
                  <w:contextualSpacing w:val="0"/>
                  <w:rPr>
                    <w:rFonts w:ascii="Montserrat" w:hAnsi="Montserrat"/>
                    <w:b/>
                    <w:sz w:val="18"/>
                    <w:szCs w:val="18"/>
                  </w:rPr>
                </w:pPr>
                <w:r w:rsidRPr="00E647E3">
                  <w:rPr>
                    <w:rFonts w:ascii="Montserrat" w:hAnsi="Montserrat"/>
                    <w:bCs/>
                    <w:sz w:val="16"/>
                    <w:szCs w:val="16"/>
                  </w:rPr>
                  <w:t>DD/MM/YYYY</w:t>
                </w:r>
              </w:p>
            </w:tc>
          </w:sdtContent>
        </w:sdt>
        <w:sdt>
          <w:sdtPr>
            <w:rPr>
              <w:rFonts w:ascii="Montserrat" w:hAnsi="Montserrat"/>
              <w:b/>
              <w:sz w:val="18"/>
              <w:szCs w:val="18"/>
            </w:rPr>
            <w:alias w:val="Name"/>
            <w:tag w:val="Name"/>
            <w:id w:val="925227774"/>
            <w:lock w:val="sdtLocked"/>
            <w:placeholder>
              <w:docPart w:val="CB0D847907194A7592B35CF5A728DD10"/>
            </w:placeholder>
            <w:showingPlcHdr/>
          </w:sdtPr>
          <w:sdtContent>
            <w:tc>
              <w:tcPr>
                <w:tcW w:w="5639" w:type="dxa"/>
                <w:tcBorders>
                  <w:right w:val="single" w:sz="12" w:space="0" w:color="auto"/>
                </w:tcBorders>
              </w:tcPr>
              <w:p w14:paraId="0258BB64" w14:textId="2E33B7C8" w:rsidR="00AE15EF" w:rsidRDefault="00AE15EF" w:rsidP="00E1281D">
                <w:pPr>
                  <w:contextualSpacing w:val="0"/>
                  <w:rPr>
                    <w:rFonts w:ascii="Montserrat" w:hAnsi="Montserrat"/>
                    <w:b/>
                    <w:sz w:val="18"/>
                    <w:szCs w:val="18"/>
                  </w:rPr>
                </w:pPr>
                <w:r w:rsidRPr="009B3E15">
                  <w:rPr>
                    <w:rFonts w:ascii="Montserrat" w:hAnsi="Montserrat"/>
                    <w:bCs/>
                    <w:sz w:val="16"/>
                    <w:szCs w:val="16"/>
                  </w:rPr>
                  <w:t xml:space="preserve">Regional </w:t>
                </w:r>
                <w:r w:rsidR="005F2582">
                  <w:rPr>
                    <w:rFonts w:ascii="Montserrat" w:hAnsi="Montserrat"/>
                    <w:bCs/>
                    <w:sz w:val="16"/>
                    <w:szCs w:val="16"/>
                  </w:rPr>
                  <w:t>H</w:t>
                </w:r>
                <w:r w:rsidRPr="009B3E15">
                  <w:rPr>
                    <w:rFonts w:ascii="Montserrat" w:hAnsi="Montserrat"/>
                    <w:bCs/>
                    <w:sz w:val="16"/>
                    <w:szCs w:val="16"/>
                  </w:rPr>
                  <w:t xml:space="preserve">ead of HDCC </w:t>
                </w:r>
                <w:r>
                  <w:rPr>
                    <w:rFonts w:ascii="Montserrat" w:hAnsi="Montserrat"/>
                    <w:bCs/>
                    <w:sz w:val="16"/>
                    <w:szCs w:val="16"/>
                  </w:rPr>
                  <w:t>name and signature</w:t>
                </w:r>
              </w:p>
            </w:tc>
          </w:sdtContent>
        </w:sdt>
      </w:tr>
      <w:tr w:rsidR="003166FA" w:rsidRPr="00AE15EF" w14:paraId="0FA6A49C" w14:textId="77777777" w:rsidTr="00BB7876">
        <w:tc>
          <w:tcPr>
            <w:tcW w:w="6654" w:type="dxa"/>
            <w:gridSpan w:val="4"/>
            <w:tcBorders>
              <w:left w:val="single" w:sz="12" w:space="0" w:color="auto"/>
            </w:tcBorders>
          </w:tcPr>
          <w:p w14:paraId="73F926B7" w14:textId="77777777" w:rsidR="003166FA" w:rsidRPr="0010675A" w:rsidRDefault="003166FA" w:rsidP="003166FA">
            <w:pPr>
              <w:contextualSpacing w:val="0"/>
              <w:rPr>
                <w:rFonts w:ascii="Montserrat" w:hAnsi="Montserrat"/>
                <w:bCs/>
                <w:sz w:val="16"/>
                <w:szCs w:val="16"/>
              </w:rPr>
            </w:pPr>
            <w:r w:rsidRPr="0010675A">
              <w:rPr>
                <w:rFonts w:ascii="Montserrat" w:hAnsi="Montserrat"/>
                <w:bCs/>
                <w:sz w:val="16"/>
                <w:szCs w:val="16"/>
              </w:rPr>
              <w:t xml:space="preserve">The DREF </w:t>
            </w:r>
            <w:r>
              <w:rPr>
                <w:rFonts w:ascii="Montserrat" w:hAnsi="Montserrat"/>
                <w:bCs/>
                <w:sz w:val="16"/>
                <w:szCs w:val="16"/>
              </w:rPr>
              <w:t xml:space="preserve">Geneva </w:t>
            </w:r>
            <w:r w:rsidRPr="0010675A">
              <w:rPr>
                <w:rFonts w:ascii="Montserrat" w:hAnsi="Montserrat"/>
                <w:bCs/>
                <w:sz w:val="16"/>
                <w:szCs w:val="16"/>
              </w:rPr>
              <w:t>Team confirms that:</w:t>
            </w:r>
          </w:p>
          <w:p w14:paraId="448DE050" w14:textId="77777777" w:rsidR="00E01F00" w:rsidRDefault="003166FA" w:rsidP="00E01F00">
            <w:pPr>
              <w:pStyle w:val="ListParagraph"/>
              <w:numPr>
                <w:ilvl w:val="0"/>
                <w:numId w:val="12"/>
              </w:numPr>
              <w:contextualSpacing w:val="0"/>
              <w:rPr>
                <w:rFonts w:ascii="Montserrat" w:hAnsi="Montserrat"/>
                <w:bCs/>
                <w:sz w:val="16"/>
                <w:szCs w:val="16"/>
              </w:rPr>
            </w:pPr>
            <w:r w:rsidRPr="0010675A">
              <w:rPr>
                <w:rFonts w:ascii="Montserrat" w:hAnsi="Montserrat"/>
                <w:bCs/>
                <w:sz w:val="16"/>
                <w:szCs w:val="16"/>
              </w:rPr>
              <w:t>the EAP meets the quality criteria and that</w:t>
            </w:r>
          </w:p>
          <w:p w14:paraId="62563BF2" w14:textId="79942CF6" w:rsidR="003166FA" w:rsidRPr="00E01F00" w:rsidRDefault="003166FA" w:rsidP="00E01F00">
            <w:pPr>
              <w:pStyle w:val="ListParagraph"/>
              <w:numPr>
                <w:ilvl w:val="0"/>
                <w:numId w:val="12"/>
              </w:numPr>
              <w:contextualSpacing w:val="0"/>
              <w:rPr>
                <w:rFonts w:ascii="Montserrat" w:hAnsi="Montserrat"/>
                <w:bCs/>
                <w:sz w:val="16"/>
                <w:szCs w:val="16"/>
              </w:rPr>
            </w:pPr>
            <w:r w:rsidRPr="00E01F00">
              <w:rPr>
                <w:rFonts w:ascii="Montserrat" w:hAnsi="Montserrat"/>
                <w:bCs/>
                <w:sz w:val="16"/>
                <w:szCs w:val="16"/>
              </w:rPr>
              <w:t>the EAP has been endorsed by the Validation Committee and technical sectors.</w:t>
            </w:r>
          </w:p>
        </w:tc>
        <w:sdt>
          <w:sdtPr>
            <w:rPr>
              <w:rFonts w:ascii="Montserrat" w:hAnsi="Montserrat"/>
              <w:b/>
              <w:sz w:val="18"/>
              <w:szCs w:val="18"/>
            </w:rPr>
            <w:alias w:val="Date"/>
            <w:tag w:val="Date"/>
            <w:id w:val="503404558"/>
            <w:lock w:val="sdtLocked"/>
            <w:placeholder>
              <w:docPart w:val="C2A70C835FAE458F86BF5D64294D961E"/>
            </w:placeholder>
            <w:showingPlcHdr/>
          </w:sdtPr>
          <w:sdtContent>
            <w:tc>
              <w:tcPr>
                <w:tcW w:w="1300" w:type="dxa"/>
              </w:tcPr>
              <w:p w14:paraId="2146A33C" w14:textId="106D0900" w:rsidR="003166FA" w:rsidRDefault="003166FA" w:rsidP="00E1281D">
                <w:pPr>
                  <w:contextualSpacing w:val="0"/>
                  <w:rPr>
                    <w:rFonts w:ascii="Montserrat" w:hAnsi="Montserrat"/>
                    <w:b/>
                    <w:sz w:val="18"/>
                    <w:szCs w:val="18"/>
                  </w:rPr>
                </w:pPr>
                <w:r w:rsidRPr="00E647E3">
                  <w:rPr>
                    <w:rFonts w:ascii="Montserrat" w:hAnsi="Montserrat"/>
                    <w:bCs/>
                    <w:sz w:val="16"/>
                    <w:szCs w:val="16"/>
                  </w:rPr>
                  <w:t>DD/MM/YYYY</w:t>
                </w:r>
              </w:p>
            </w:tc>
          </w:sdtContent>
        </w:sdt>
        <w:sdt>
          <w:sdtPr>
            <w:rPr>
              <w:rFonts w:ascii="Montserrat" w:hAnsi="Montserrat"/>
              <w:b/>
              <w:sz w:val="18"/>
              <w:szCs w:val="18"/>
            </w:rPr>
            <w:alias w:val="Name"/>
            <w:tag w:val="Name"/>
            <w:id w:val="1484122628"/>
            <w:lock w:val="sdtLocked"/>
            <w:placeholder>
              <w:docPart w:val="6632FACC4CD643D68984BB88978A7621"/>
            </w:placeholder>
            <w:showingPlcHdr/>
          </w:sdtPr>
          <w:sdtContent>
            <w:tc>
              <w:tcPr>
                <w:tcW w:w="5639" w:type="dxa"/>
                <w:tcBorders>
                  <w:right w:val="single" w:sz="12" w:space="0" w:color="auto"/>
                </w:tcBorders>
              </w:tcPr>
              <w:p w14:paraId="2DF0F2FD" w14:textId="30B1096B" w:rsidR="003166FA" w:rsidRDefault="005F2582" w:rsidP="00E1281D">
                <w:pPr>
                  <w:contextualSpacing w:val="0"/>
                  <w:rPr>
                    <w:rFonts w:ascii="Montserrat" w:hAnsi="Montserrat"/>
                    <w:b/>
                    <w:sz w:val="18"/>
                    <w:szCs w:val="18"/>
                  </w:rPr>
                </w:pPr>
                <w:r w:rsidRPr="005F2582">
                  <w:rPr>
                    <w:rFonts w:ascii="Montserrat" w:hAnsi="Montserrat"/>
                    <w:bCs/>
                    <w:sz w:val="16"/>
                    <w:szCs w:val="16"/>
                  </w:rPr>
                  <w:t>DREF Senior Officer name and signature</w:t>
                </w:r>
              </w:p>
            </w:tc>
          </w:sdtContent>
        </w:sdt>
      </w:tr>
      <w:tr w:rsidR="00AE15EF" w14:paraId="0DC0434C" w14:textId="77777777" w:rsidTr="00BB7876">
        <w:tc>
          <w:tcPr>
            <w:tcW w:w="6654" w:type="dxa"/>
            <w:gridSpan w:val="4"/>
            <w:tcBorders>
              <w:left w:val="single" w:sz="12" w:space="0" w:color="auto"/>
              <w:bottom w:val="single" w:sz="12" w:space="0" w:color="auto"/>
            </w:tcBorders>
          </w:tcPr>
          <w:p w14:paraId="76AAA9F1" w14:textId="67A95926" w:rsidR="00E01F00" w:rsidRPr="00916715" w:rsidRDefault="00E01F00" w:rsidP="00E01F00">
            <w:pPr>
              <w:contextualSpacing w:val="0"/>
              <w:rPr>
                <w:rFonts w:ascii="Montserrat" w:hAnsi="Montserrat"/>
                <w:bCs/>
                <w:sz w:val="16"/>
                <w:szCs w:val="16"/>
              </w:rPr>
            </w:pPr>
            <w:r w:rsidRPr="00916715">
              <w:rPr>
                <w:rFonts w:ascii="Montserrat" w:hAnsi="Montserrat"/>
                <w:bCs/>
                <w:sz w:val="16"/>
                <w:szCs w:val="16"/>
              </w:rPr>
              <w:t>The Appeal Manager confirms that</w:t>
            </w:r>
            <w:r w:rsidR="00916715" w:rsidRPr="00916715">
              <w:rPr>
                <w:rFonts w:ascii="Montserrat" w:hAnsi="Montserrat"/>
                <w:bCs/>
                <w:sz w:val="16"/>
                <w:szCs w:val="16"/>
              </w:rPr>
              <w:t xml:space="preserve"> </w:t>
            </w:r>
            <w:r w:rsidR="00BC713B">
              <w:rPr>
                <w:rFonts w:ascii="Montserrat" w:hAnsi="Montserrat"/>
                <w:bCs/>
                <w:sz w:val="16"/>
                <w:szCs w:val="16"/>
              </w:rPr>
              <w:t>they</w:t>
            </w:r>
            <w:r w:rsidR="00916715" w:rsidRPr="00916715">
              <w:rPr>
                <w:rFonts w:ascii="Montserrat" w:hAnsi="Montserrat"/>
                <w:bCs/>
                <w:sz w:val="16"/>
                <w:szCs w:val="16"/>
              </w:rPr>
              <w:t xml:space="preserve"> </w:t>
            </w:r>
            <w:r w:rsidR="00BC713B">
              <w:rPr>
                <w:rFonts w:ascii="Montserrat" w:hAnsi="Montserrat"/>
                <w:bCs/>
                <w:sz w:val="16"/>
                <w:szCs w:val="16"/>
              </w:rPr>
              <w:t>are in</w:t>
            </w:r>
            <w:r w:rsidR="00916715" w:rsidRPr="00916715">
              <w:rPr>
                <w:rFonts w:ascii="Montserrat" w:hAnsi="Montserrat"/>
                <w:bCs/>
                <w:sz w:val="16"/>
                <w:szCs w:val="16"/>
              </w:rPr>
              <w:t xml:space="preserve"> agreement with the approval of the EAP plan and budget</w:t>
            </w:r>
            <w:r w:rsidR="00D12774">
              <w:rPr>
                <w:rFonts w:ascii="Montserrat" w:hAnsi="Montserrat"/>
                <w:bCs/>
                <w:sz w:val="16"/>
                <w:szCs w:val="16"/>
                <w:lang w:val="en-US"/>
              </w:rPr>
              <w:t>, which will be validated for five years</w:t>
            </w:r>
            <w:r w:rsidR="00916715" w:rsidRPr="00916715">
              <w:rPr>
                <w:rFonts w:ascii="Montserrat" w:hAnsi="Montserrat"/>
                <w:bCs/>
                <w:sz w:val="16"/>
                <w:szCs w:val="16"/>
              </w:rPr>
              <w:t xml:space="preserve">. </w:t>
            </w:r>
          </w:p>
          <w:p w14:paraId="5063444B" w14:textId="7CFFA6B0" w:rsidR="00AE15EF" w:rsidRPr="00E01F00" w:rsidRDefault="00AE15EF" w:rsidP="00E01F00">
            <w:pPr>
              <w:contextualSpacing w:val="0"/>
              <w:rPr>
                <w:rFonts w:ascii="Montserrat" w:hAnsi="Montserrat"/>
                <w:bCs/>
                <w:sz w:val="18"/>
                <w:szCs w:val="18"/>
              </w:rPr>
            </w:pPr>
            <w:r w:rsidRPr="00E01F00">
              <w:rPr>
                <w:rFonts w:ascii="Montserrat" w:hAnsi="Montserrat"/>
                <w:bCs/>
                <w:sz w:val="18"/>
                <w:szCs w:val="18"/>
              </w:rPr>
              <w:t xml:space="preserve"> </w:t>
            </w:r>
          </w:p>
        </w:tc>
        <w:sdt>
          <w:sdtPr>
            <w:rPr>
              <w:rFonts w:ascii="Montserrat" w:hAnsi="Montserrat"/>
              <w:b/>
              <w:sz w:val="18"/>
              <w:szCs w:val="18"/>
            </w:rPr>
            <w:alias w:val="Date"/>
            <w:tag w:val="Date"/>
            <w:id w:val="-1400520503"/>
            <w:lock w:val="sdtLocked"/>
            <w:placeholder>
              <w:docPart w:val="590E8F69D6DB4F41A1052795DCD657F3"/>
            </w:placeholder>
          </w:sdtPr>
          <w:sdtContent>
            <w:tc>
              <w:tcPr>
                <w:tcW w:w="1300" w:type="dxa"/>
                <w:tcBorders>
                  <w:bottom w:val="single" w:sz="12" w:space="0" w:color="auto"/>
                </w:tcBorders>
              </w:tcPr>
              <w:p w14:paraId="2916FFE6" w14:textId="1AFE1336" w:rsidR="00AE15EF" w:rsidRPr="00601F37" w:rsidRDefault="00916715" w:rsidP="00E1281D">
                <w:pPr>
                  <w:contextualSpacing w:val="0"/>
                  <w:rPr>
                    <w:rFonts w:ascii="Montserrat" w:hAnsi="Montserrat"/>
                    <w:sz w:val="18"/>
                    <w:szCs w:val="18"/>
                    <w:lang w:val="en-US"/>
                  </w:rPr>
                </w:pPr>
                <w:r w:rsidRPr="00E647E3">
                  <w:rPr>
                    <w:rFonts w:ascii="Montserrat" w:hAnsi="Montserrat"/>
                    <w:bCs/>
                    <w:sz w:val="16"/>
                    <w:szCs w:val="16"/>
                  </w:rPr>
                  <w:t>DD/MM/YYYY</w:t>
                </w:r>
              </w:p>
            </w:tc>
          </w:sdtContent>
        </w:sdt>
        <w:sdt>
          <w:sdtPr>
            <w:rPr>
              <w:rFonts w:ascii="Montserrat" w:hAnsi="Montserrat"/>
              <w:b/>
              <w:sz w:val="18"/>
              <w:szCs w:val="18"/>
            </w:rPr>
            <w:alias w:val="Name"/>
            <w:tag w:val="Name"/>
            <w:id w:val="-1022857033"/>
            <w:lock w:val="sdtLocked"/>
            <w:placeholder>
              <w:docPart w:val="19FF95084C884621B93AEB0264761EF2"/>
            </w:placeholder>
            <w:showingPlcHdr/>
          </w:sdtPr>
          <w:sdtContent>
            <w:tc>
              <w:tcPr>
                <w:tcW w:w="5639" w:type="dxa"/>
                <w:tcBorders>
                  <w:bottom w:val="single" w:sz="12" w:space="0" w:color="auto"/>
                  <w:right w:val="single" w:sz="12" w:space="0" w:color="auto"/>
                </w:tcBorders>
              </w:tcPr>
              <w:p w14:paraId="7263E7E1" w14:textId="4E5143B1" w:rsidR="00AE15EF" w:rsidRDefault="005F2582" w:rsidP="00E1281D">
                <w:pPr>
                  <w:contextualSpacing w:val="0"/>
                  <w:rPr>
                    <w:rFonts w:ascii="Montserrat" w:hAnsi="Montserrat"/>
                    <w:b/>
                    <w:sz w:val="18"/>
                    <w:szCs w:val="18"/>
                  </w:rPr>
                </w:pPr>
                <w:r>
                  <w:rPr>
                    <w:rFonts w:ascii="Montserrat" w:hAnsi="Montserrat"/>
                    <w:bCs/>
                    <w:sz w:val="16"/>
                    <w:szCs w:val="16"/>
                  </w:rPr>
                  <w:t>Appeal Manager name and signature</w:t>
                </w:r>
              </w:p>
            </w:tc>
          </w:sdtContent>
        </w:sdt>
      </w:tr>
    </w:tbl>
    <w:p w14:paraId="54A1FC77" w14:textId="77777777" w:rsidR="003166FA" w:rsidRDefault="003166FA" w:rsidP="00C916A7">
      <w:pPr>
        <w:contextualSpacing w:val="0"/>
        <w:rPr>
          <w:rFonts w:ascii="Montserrat" w:hAnsi="Montserrat"/>
          <w:sz w:val="18"/>
          <w:szCs w:val="18"/>
        </w:rPr>
      </w:pPr>
    </w:p>
    <w:tbl>
      <w:tblPr>
        <w:tblStyle w:val="TableGrid"/>
        <w:tblW w:w="13948" w:type="dxa"/>
        <w:tblLook w:val="04A0" w:firstRow="1" w:lastRow="0" w:firstColumn="1" w:lastColumn="0" w:noHBand="0" w:noVBand="1"/>
      </w:tblPr>
      <w:tblGrid>
        <w:gridCol w:w="3985"/>
        <w:gridCol w:w="415"/>
        <w:gridCol w:w="415"/>
        <w:gridCol w:w="9133"/>
      </w:tblGrid>
      <w:tr w:rsidR="00C83A19" w:rsidRPr="00601F37" w14:paraId="023CDE8A" w14:textId="5ED2C090">
        <w:tc>
          <w:tcPr>
            <w:tcW w:w="3985" w:type="dxa"/>
            <w:shd w:val="clear" w:color="auto" w:fill="000000" w:themeFill="text1"/>
          </w:tcPr>
          <w:p w14:paraId="0F567115" w14:textId="77777777" w:rsidR="00C83A19" w:rsidRPr="00601F37" w:rsidRDefault="00C83A19">
            <w:pPr>
              <w:contextualSpacing w:val="0"/>
              <w:rPr>
                <w:rFonts w:ascii="Montserrat" w:hAnsi="Montserrat"/>
                <w:b/>
                <w:bCs/>
                <w:sz w:val="18"/>
                <w:szCs w:val="18"/>
                <w:lang w:val="en-US"/>
              </w:rPr>
            </w:pPr>
            <w:r w:rsidRPr="00601F37">
              <w:rPr>
                <w:rFonts w:ascii="Montserrat" w:hAnsi="Montserrat"/>
                <w:b/>
                <w:bCs/>
                <w:color w:val="FFFFFF" w:themeColor="background1"/>
                <w:sz w:val="18"/>
                <w:szCs w:val="18"/>
                <w:lang w:val="en-US"/>
              </w:rPr>
              <w:t>IFRC Decision making matrix</w:t>
            </w:r>
          </w:p>
        </w:tc>
        <w:tc>
          <w:tcPr>
            <w:tcW w:w="415" w:type="dxa"/>
            <w:shd w:val="clear" w:color="auto" w:fill="000000" w:themeFill="text1"/>
          </w:tcPr>
          <w:p w14:paraId="506A4F29" w14:textId="77777777" w:rsidR="00C83A19" w:rsidRPr="00601F37" w:rsidRDefault="00C83A19">
            <w:pPr>
              <w:contextualSpacing w:val="0"/>
              <w:rPr>
                <w:rFonts w:ascii="Montserrat" w:hAnsi="Montserrat"/>
                <w:b/>
                <w:bCs/>
                <w:color w:val="FFFFFF" w:themeColor="background1"/>
                <w:sz w:val="18"/>
                <w:szCs w:val="18"/>
                <w:lang w:val="en-US"/>
              </w:rPr>
            </w:pPr>
          </w:p>
        </w:tc>
        <w:tc>
          <w:tcPr>
            <w:tcW w:w="415" w:type="dxa"/>
            <w:shd w:val="clear" w:color="auto" w:fill="000000" w:themeFill="text1"/>
          </w:tcPr>
          <w:p w14:paraId="1C187EF3" w14:textId="4DA5102C" w:rsidR="00C83A19" w:rsidRPr="00601F37" w:rsidRDefault="00C83A19">
            <w:pPr>
              <w:contextualSpacing w:val="0"/>
              <w:rPr>
                <w:rFonts w:ascii="Montserrat" w:hAnsi="Montserrat"/>
                <w:b/>
                <w:bCs/>
                <w:color w:val="FFFFFF" w:themeColor="background1"/>
                <w:sz w:val="18"/>
                <w:szCs w:val="18"/>
                <w:lang w:val="en-US"/>
              </w:rPr>
            </w:pPr>
          </w:p>
        </w:tc>
        <w:tc>
          <w:tcPr>
            <w:tcW w:w="9133" w:type="dxa"/>
            <w:shd w:val="clear" w:color="auto" w:fill="000000" w:themeFill="text1"/>
          </w:tcPr>
          <w:p w14:paraId="56323CC3" w14:textId="2D07B787" w:rsidR="00C83A19" w:rsidRPr="00601F37" w:rsidRDefault="00C83A19">
            <w:pPr>
              <w:contextualSpacing w:val="0"/>
              <w:rPr>
                <w:rFonts w:ascii="Montserrat" w:hAnsi="Montserrat"/>
                <w:b/>
                <w:bCs/>
                <w:color w:val="FFFFFF" w:themeColor="background1"/>
                <w:sz w:val="18"/>
                <w:szCs w:val="18"/>
                <w:lang w:val="en-US"/>
              </w:rPr>
            </w:pPr>
          </w:p>
        </w:tc>
      </w:tr>
      <w:tr w:rsidR="0049266D" w:rsidRPr="00601F37" w14:paraId="7BD54B4F" w14:textId="1A7CB1E7" w:rsidTr="0049266D">
        <w:tc>
          <w:tcPr>
            <w:tcW w:w="3985" w:type="dxa"/>
          </w:tcPr>
          <w:p w14:paraId="5DF785CF" w14:textId="282CF669" w:rsidR="0049266D" w:rsidRPr="00601F37" w:rsidRDefault="0049266D" w:rsidP="0040219C">
            <w:pPr>
              <w:contextualSpacing w:val="0"/>
              <w:rPr>
                <w:rFonts w:ascii="Montserrat" w:hAnsi="Montserrat"/>
                <w:i/>
                <w:iCs/>
                <w:sz w:val="18"/>
                <w:szCs w:val="18"/>
                <w:lang w:val="en-US"/>
              </w:rPr>
            </w:pPr>
            <w:r w:rsidRPr="00601F37">
              <w:rPr>
                <w:rFonts w:ascii="Montserrat" w:hAnsi="Montserrat"/>
                <w:sz w:val="18"/>
                <w:szCs w:val="18"/>
                <w:lang w:val="en-US"/>
              </w:rPr>
              <w:t>Approved by the Validation Committee members:</w:t>
            </w:r>
            <w:r w:rsidR="0040219C">
              <w:rPr>
                <w:rFonts w:ascii="Montserrat" w:hAnsi="Montserrat"/>
                <w:sz w:val="18"/>
                <w:szCs w:val="18"/>
              </w:rPr>
              <w:t xml:space="preserve"> </w:t>
            </w:r>
            <w:r w:rsidRPr="00601F37">
              <w:rPr>
                <w:rFonts w:ascii="Montserrat" w:hAnsi="Montserrat"/>
                <w:i/>
                <w:iCs/>
                <w:sz w:val="18"/>
                <w:szCs w:val="18"/>
                <w:lang w:val="en-US"/>
              </w:rPr>
              <w:t>(Quorum reached with 4 members approving an EAP)</w:t>
            </w:r>
          </w:p>
        </w:tc>
        <w:tc>
          <w:tcPr>
            <w:tcW w:w="830" w:type="dxa"/>
            <w:gridSpan w:val="2"/>
          </w:tcPr>
          <w:p w14:paraId="358A72C2" w14:textId="77777777" w:rsidR="0049266D" w:rsidRPr="00601F37" w:rsidRDefault="0049266D" w:rsidP="000D531E">
            <w:pPr>
              <w:contextualSpacing w:val="0"/>
              <w:rPr>
                <w:rFonts w:ascii="Montserrat" w:hAnsi="Montserrat"/>
                <w:sz w:val="18"/>
                <w:szCs w:val="18"/>
                <w:lang w:val="en-US"/>
              </w:rPr>
            </w:pPr>
          </w:p>
        </w:tc>
        <w:tc>
          <w:tcPr>
            <w:tcW w:w="9133" w:type="dxa"/>
          </w:tcPr>
          <w:p w14:paraId="60BAF8CB" w14:textId="58F7CD43" w:rsidR="0049266D" w:rsidRPr="00601F37" w:rsidRDefault="0049266D" w:rsidP="000D531E">
            <w:pPr>
              <w:contextualSpacing w:val="0"/>
              <w:rPr>
                <w:rFonts w:ascii="Montserrat" w:hAnsi="Montserrat"/>
                <w:sz w:val="18"/>
                <w:szCs w:val="18"/>
                <w:lang w:val="en-US"/>
              </w:rPr>
            </w:pPr>
            <w:r w:rsidRPr="00601F37">
              <w:rPr>
                <w:rFonts w:ascii="Montserrat" w:hAnsi="Montserrat"/>
                <w:sz w:val="18"/>
                <w:szCs w:val="18"/>
                <w:lang w:val="en-US"/>
              </w:rPr>
              <w:t>Comments addressed? Yes/Yes with conditions</w:t>
            </w:r>
            <w:r>
              <w:rPr>
                <w:rFonts w:ascii="Montserrat" w:hAnsi="Montserrat"/>
                <w:sz w:val="18"/>
                <w:szCs w:val="18"/>
              </w:rPr>
              <w:t>.</w:t>
            </w:r>
            <w:r w:rsidRPr="00601F37">
              <w:rPr>
                <w:rFonts w:ascii="Montserrat" w:hAnsi="Montserrat"/>
                <w:sz w:val="18"/>
                <w:szCs w:val="18"/>
                <w:lang w:val="en-US"/>
              </w:rPr>
              <w:t xml:space="preserve"> Conditions:</w:t>
            </w:r>
          </w:p>
          <w:p w14:paraId="50DC3A32" w14:textId="77777777" w:rsidR="0049266D" w:rsidRDefault="0049266D" w:rsidP="00B915A5">
            <w:pPr>
              <w:contextualSpacing w:val="0"/>
              <w:rPr>
                <w:rFonts w:ascii="Montserrat" w:hAnsi="Montserrat"/>
                <w:sz w:val="18"/>
                <w:szCs w:val="18"/>
                <w:lang w:val="en-US"/>
              </w:rPr>
            </w:pPr>
          </w:p>
          <w:p w14:paraId="3CC1BA7E" w14:textId="38CC857D" w:rsidR="0049266D" w:rsidRPr="00601F37" w:rsidRDefault="0049266D" w:rsidP="00B915A5">
            <w:pPr>
              <w:contextualSpacing w:val="0"/>
              <w:rPr>
                <w:rFonts w:ascii="Montserrat" w:hAnsi="Montserrat"/>
                <w:sz w:val="18"/>
                <w:szCs w:val="18"/>
                <w:lang w:val="en-US"/>
              </w:rPr>
            </w:pPr>
          </w:p>
        </w:tc>
      </w:tr>
      <w:tr w:rsidR="00D42D98" w:rsidRPr="00601F37" w14:paraId="15B3D9C4" w14:textId="77777777" w:rsidTr="0049266D">
        <w:tc>
          <w:tcPr>
            <w:tcW w:w="3985" w:type="dxa"/>
          </w:tcPr>
          <w:p w14:paraId="5FD5D21F" w14:textId="6782EEB8" w:rsidR="00D42D98" w:rsidRPr="00261BE6" w:rsidRDefault="00D42D98" w:rsidP="00261BE6">
            <w:pPr>
              <w:pStyle w:val="ListParagraph"/>
              <w:numPr>
                <w:ilvl w:val="0"/>
                <w:numId w:val="8"/>
              </w:numPr>
              <w:contextualSpacing w:val="0"/>
              <w:rPr>
                <w:rFonts w:ascii="Montserrat" w:hAnsi="Montserrat"/>
                <w:sz w:val="18"/>
                <w:szCs w:val="18"/>
                <w:lang w:val="en-US"/>
              </w:rPr>
            </w:pPr>
            <w:r w:rsidRPr="00601F37">
              <w:rPr>
                <w:rFonts w:ascii="Montserrat" w:hAnsi="Montserrat"/>
                <w:sz w:val="18"/>
                <w:szCs w:val="18"/>
                <w:lang w:val="en-US"/>
              </w:rPr>
              <w:t>American Red Cross</w:t>
            </w:r>
          </w:p>
        </w:tc>
        <w:tc>
          <w:tcPr>
            <w:tcW w:w="830" w:type="dxa"/>
            <w:gridSpan w:val="2"/>
          </w:tcPr>
          <w:p w14:paraId="28EAD88A" w14:textId="77777777" w:rsidR="00D42D98" w:rsidRPr="00601F37" w:rsidRDefault="00D42D98" w:rsidP="000D531E">
            <w:pPr>
              <w:contextualSpacing w:val="0"/>
              <w:rPr>
                <w:rFonts w:ascii="Montserrat" w:hAnsi="Montserrat"/>
                <w:sz w:val="18"/>
                <w:szCs w:val="18"/>
                <w:lang w:val="en-US"/>
              </w:rPr>
            </w:pPr>
          </w:p>
        </w:tc>
        <w:tc>
          <w:tcPr>
            <w:tcW w:w="9133" w:type="dxa"/>
          </w:tcPr>
          <w:p w14:paraId="5481E17A" w14:textId="77777777" w:rsidR="00D42D98" w:rsidRPr="00601F37" w:rsidRDefault="00D42D98" w:rsidP="000D531E">
            <w:pPr>
              <w:contextualSpacing w:val="0"/>
              <w:rPr>
                <w:rFonts w:ascii="Montserrat" w:hAnsi="Montserrat"/>
                <w:sz w:val="18"/>
                <w:szCs w:val="18"/>
                <w:lang w:val="en-US"/>
              </w:rPr>
            </w:pPr>
          </w:p>
        </w:tc>
      </w:tr>
      <w:tr w:rsidR="00D42D98" w:rsidRPr="00601F37" w14:paraId="50E95C2D" w14:textId="77777777" w:rsidTr="0049266D">
        <w:tc>
          <w:tcPr>
            <w:tcW w:w="3985" w:type="dxa"/>
          </w:tcPr>
          <w:p w14:paraId="79189262" w14:textId="7A43230F" w:rsidR="00D42D98" w:rsidRPr="00261BE6" w:rsidRDefault="00D42D98" w:rsidP="00261BE6">
            <w:pPr>
              <w:pStyle w:val="ListParagraph"/>
              <w:numPr>
                <w:ilvl w:val="0"/>
                <w:numId w:val="8"/>
              </w:numPr>
              <w:contextualSpacing w:val="0"/>
              <w:rPr>
                <w:rFonts w:ascii="Montserrat" w:hAnsi="Montserrat"/>
                <w:sz w:val="18"/>
                <w:szCs w:val="18"/>
                <w:lang w:val="en-US"/>
              </w:rPr>
            </w:pPr>
            <w:r w:rsidRPr="00601F37">
              <w:rPr>
                <w:rFonts w:ascii="Montserrat" w:hAnsi="Montserrat"/>
                <w:sz w:val="18"/>
                <w:szCs w:val="18"/>
                <w:lang w:val="en-US"/>
              </w:rPr>
              <w:t>Australian Red Cross</w:t>
            </w:r>
          </w:p>
        </w:tc>
        <w:tc>
          <w:tcPr>
            <w:tcW w:w="830" w:type="dxa"/>
            <w:gridSpan w:val="2"/>
          </w:tcPr>
          <w:p w14:paraId="3EB4BAB4" w14:textId="77777777" w:rsidR="00D42D98" w:rsidRPr="00601F37" w:rsidRDefault="00D42D98" w:rsidP="000D531E">
            <w:pPr>
              <w:contextualSpacing w:val="0"/>
              <w:rPr>
                <w:rFonts w:ascii="Montserrat" w:hAnsi="Montserrat"/>
                <w:sz w:val="18"/>
                <w:szCs w:val="18"/>
                <w:lang w:val="en-US"/>
              </w:rPr>
            </w:pPr>
          </w:p>
        </w:tc>
        <w:tc>
          <w:tcPr>
            <w:tcW w:w="9133" w:type="dxa"/>
          </w:tcPr>
          <w:p w14:paraId="366B6408" w14:textId="77777777" w:rsidR="00D42D98" w:rsidRPr="00601F37" w:rsidRDefault="00D42D98" w:rsidP="000D531E">
            <w:pPr>
              <w:contextualSpacing w:val="0"/>
              <w:rPr>
                <w:rFonts w:ascii="Montserrat" w:hAnsi="Montserrat"/>
                <w:sz w:val="18"/>
                <w:szCs w:val="18"/>
                <w:lang w:val="en-US"/>
              </w:rPr>
            </w:pPr>
          </w:p>
        </w:tc>
      </w:tr>
      <w:tr w:rsidR="008A582F" w:rsidRPr="00601F37" w14:paraId="48767446" w14:textId="77777777" w:rsidTr="0049266D">
        <w:tc>
          <w:tcPr>
            <w:tcW w:w="3985" w:type="dxa"/>
          </w:tcPr>
          <w:p w14:paraId="5A90A749" w14:textId="05F2DEC8" w:rsidR="008A582F" w:rsidRPr="00601F37" w:rsidRDefault="008A582F" w:rsidP="00261BE6">
            <w:pPr>
              <w:pStyle w:val="ListParagraph"/>
              <w:numPr>
                <w:ilvl w:val="0"/>
                <w:numId w:val="8"/>
              </w:numPr>
              <w:contextualSpacing w:val="0"/>
              <w:rPr>
                <w:rFonts w:ascii="Montserrat" w:hAnsi="Montserrat"/>
                <w:sz w:val="18"/>
                <w:szCs w:val="18"/>
                <w:lang w:val="en-US"/>
              </w:rPr>
            </w:pPr>
            <w:r>
              <w:rPr>
                <w:rFonts w:ascii="Montserrat" w:hAnsi="Montserrat"/>
                <w:sz w:val="18"/>
                <w:szCs w:val="18"/>
                <w:lang w:val="en-US"/>
              </w:rPr>
              <w:t>Bangladesh Red Crescent</w:t>
            </w:r>
          </w:p>
        </w:tc>
        <w:tc>
          <w:tcPr>
            <w:tcW w:w="830" w:type="dxa"/>
            <w:gridSpan w:val="2"/>
          </w:tcPr>
          <w:p w14:paraId="7A6E9221" w14:textId="77777777" w:rsidR="008A582F" w:rsidRPr="00601F37" w:rsidRDefault="008A582F" w:rsidP="000D531E">
            <w:pPr>
              <w:contextualSpacing w:val="0"/>
              <w:rPr>
                <w:rFonts w:ascii="Montserrat" w:hAnsi="Montserrat"/>
                <w:sz w:val="18"/>
                <w:szCs w:val="18"/>
                <w:lang w:val="en-US"/>
              </w:rPr>
            </w:pPr>
          </w:p>
        </w:tc>
        <w:tc>
          <w:tcPr>
            <w:tcW w:w="9133" w:type="dxa"/>
          </w:tcPr>
          <w:p w14:paraId="7EE8EA6E" w14:textId="77777777" w:rsidR="008A582F" w:rsidRPr="00601F37" w:rsidRDefault="008A582F" w:rsidP="000D531E">
            <w:pPr>
              <w:contextualSpacing w:val="0"/>
              <w:rPr>
                <w:rFonts w:ascii="Montserrat" w:hAnsi="Montserrat"/>
                <w:sz w:val="18"/>
                <w:szCs w:val="18"/>
                <w:lang w:val="en-US"/>
              </w:rPr>
            </w:pPr>
          </w:p>
        </w:tc>
      </w:tr>
      <w:tr w:rsidR="00D42D98" w:rsidRPr="00601F37" w14:paraId="785EFA3C" w14:textId="77777777" w:rsidTr="0049266D">
        <w:tc>
          <w:tcPr>
            <w:tcW w:w="3985" w:type="dxa"/>
          </w:tcPr>
          <w:p w14:paraId="55372567" w14:textId="4C0553D8" w:rsidR="00D42D98" w:rsidRPr="00987A65" w:rsidRDefault="003A0158" w:rsidP="00987A65">
            <w:pPr>
              <w:pStyle w:val="ListParagraph"/>
              <w:numPr>
                <w:ilvl w:val="0"/>
                <w:numId w:val="8"/>
              </w:numPr>
              <w:contextualSpacing w:val="0"/>
              <w:rPr>
                <w:rFonts w:ascii="Montserrat" w:hAnsi="Montserrat"/>
                <w:sz w:val="18"/>
                <w:szCs w:val="18"/>
                <w:lang w:val="en-US"/>
              </w:rPr>
            </w:pPr>
            <w:r w:rsidRPr="00601F37">
              <w:rPr>
                <w:rFonts w:ascii="Montserrat" w:hAnsi="Montserrat"/>
                <w:sz w:val="18"/>
                <w:szCs w:val="18"/>
                <w:lang w:val="en-US"/>
              </w:rPr>
              <w:t>British Red Cross</w:t>
            </w:r>
          </w:p>
        </w:tc>
        <w:tc>
          <w:tcPr>
            <w:tcW w:w="830" w:type="dxa"/>
            <w:gridSpan w:val="2"/>
          </w:tcPr>
          <w:p w14:paraId="3FA2B516" w14:textId="77777777" w:rsidR="00D42D98" w:rsidRPr="00601F37" w:rsidRDefault="00D42D98" w:rsidP="000D531E">
            <w:pPr>
              <w:contextualSpacing w:val="0"/>
              <w:rPr>
                <w:rFonts w:ascii="Montserrat" w:hAnsi="Montserrat"/>
                <w:sz w:val="18"/>
                <w:szCs w:val="18"/>
                <w:lang w:val="en-US"/>
              </w:rPr>
            </w:pPr>
          </w:p>
        </w:tc>
        <w:tc>
          <w:tcPr>
            <w:tcW w:w="9133" w:type="dxa"/>
          </w:tcPr>
          <w:p w14:paraId="6009F092" w14:textId="77777777" w:rsidR="00D42D98" w:rsidRPr="00601F37" w:rsidRDefault="00D42D98" w:rsidP="000D531E">
            <w:pPr>
              <w:contextualSpacing w:val="0"/>
              <w:rPr>
                <w:rFonts w:ascii="Montserrat" w:hAnsi="Montserrat"/>
                <w:sz w:val="18"/>
                <w:szCs w:val="18"/>
                <w:lang w:val="en-US"/>
              </w:rPr>
            </w:pPr>
          </w:p>
        </w:tc>
      </w:tr>
      <w:tr w:rsidR="00325664" w:rsidRPr="00601F37" w14:paraId="7F0043E5" w14:textId="77777777" w:rsidTr="0049266D">
        <w:tc>
          <w:tcPr>
            <w:tcW w:w="3985" w:type="dxa"/>
          </w:tcPr>
          <w:p w14:paraId="25B44610" w14:textId="48AC624E" w:rsidR="00325664" w:rsidRPr="00601F37" w:rsidRDefault="00325664" w:rsidP="00987A65">
            <w:pPr>
              <w:pStyle w:val="ListParagraph"/>
              <w:numPr>
                <w:ilvl w:val="0"/>
                <w:numId w:val="8"/>
              </w:numPr>
              <w:contextualSpacing w:val="0"/>
              <w:rPr>
                <w:rFonts w:ascii="Montserrat" w:hAnsi="Montserrat"/>
                <w:sz w:val="18"/>
                <w:szCs w:val="18"/>
                <w:lang w:val="en-US"/>
              </w:rPr>
            </w:pPr>
            <w:r>
              <w:rPr>
                <w:rFonts w:ascii="Montserrat" w:hAnsi="Montserrat"/>
                <w:sz w:val="18"/>
                <w:szCs w:val="18"/>
                <w:lang w:val="en-US"/>
              </w:rPr>
              <w:t>Danish Red Cross</w:t>
            </w:r>
          </w:p>
        </w:tc>
        <w:tc>
          <w:tcPr>
            <w:tcW w:w="830" w:type="dxa"/>
            <w:gridSpan w:val="2"/>
          </w:tcPr>
          <w:p w14:paraId="0FF088B7" w14:textId="77777777" w:rsidR="00325664" w:rsidRPr="00601F37" w:rsidRDefault="00325664" w:rsidP="000D531E">
            <w:pPr>
              <w:contextualSpacing w:val="0"/>
              <w:rPr>
                <w:rFonts w:ascii="Montserrat" w:hAnsi="Montserrat"/>
                <w:sz w:val="18"/>
                <w:szCs w:val="18"/>
                <w:lang w:val="en-US"/>
              </w:rPr>
            </w:pPr>
          </w:p>
        </w:tc>
        <w:tc>
          <w:tcPr>
            <w:tcW w:w="9133" w:type="dxa"/>
          </w:tcPr>
          <w:p w14:paraId="19B9911A" w14:textId="77777777" w:rsidR="00325664" w:rsidRPr="00601F37" w:rsidRDefault="00325664" w:rsidP="000D531E">
            <w:pPr>
              <w:contextualSpacing w:val="0"/>
              <w:rPr>
                <w:rFonts w:ascii="Montserrat" w:hAnsi="Montserrat"/>
                <w:sz w:val="18"/>
                <w:szCs w:val="18"/>
                <w:lang w:val="en-US"/>
              </w:rPr>
            </w:pPr>
          </w:p>
        </w:tc>
      </w:tr>
      <w:tr w:rsidR="00D42D98" w:rsidRPr="00601F37" w14:paraId="10EF6B6E" w14:textId="77777777" w:rsidTr="0049266D">
        <w:tc>
          <w:tcPr>
            <w:tcW w:w="3985" w:type="dxa"/>
          </w:tcPr>
          <w:p w14:paraId="75604CF7" w14:textId="2FCE2B70" w:rsidR="00D42D98" w:rsidRPr="00987A65" w:rsidRDefault="003A0158" w:rsidP="00987A65">
            <w:pPr>
              <w:pStyle w:val="ListParagraph"/>
              <w:numPr>
                <w:ilvl w:val="0"/>
                <w:numId w:val="8"/>
              </w:numPr>
              <w:contextualSpacing w:val="0"/>
              <w:rPr>
                <w:rFonts w:ascii="Montserrat" w:hAnsi="Montserrat"/>
                <w:sz w:val="18"/>
                <w:szCs w:val="18"/>
                <w:lang w:val="en-US"/>
              </w:rPr>
            </w:pPr>
            <w:r w:rsidRPr="00601F37">
              <w:rPr>
                <w:rFonts w:ascii="Montserrat" w:hAnsi="Montserrat"/>
                <w:sz w:val="18"/>
                <w:szCs w:val="18"/>
                <w:lang w:val="en-US"/>
              </w:rPr>
              <w:t>French Red Cross</w:t>
            </w:r>
          </w:p>
        </w:tc>
        <w:tc>
          <w:tcPr>
            <w:tcW w:w="830" w:type="dxa"/>
            <w:gridSpan w:val="2"/>
          </w:tcPr>
          <w:p w14:paraId="0A759C7D" w14:textId="77777777" w:rsidR="00D42D98" w:rsidRPr="00601F37" w:rsidRDefault="00D42D98" w:rsidP="000D531E">
            <w:pPr>
              <w:contextualSpacing w:val="0"/>
              <w:rPr>
                <w:rFonts w:ascii="Montserrat" w:hAnsi="Montserrat"/>
                <w:sz w:val="18"/>
                <w:szCs w:val="18"/>
                <w:lang w:val="en-US"/>
              </w:rPr>
            </w:pPr>
          </w:p>
        </w:tc>
        <w:tc>
          <w:tcPr>
            <w:tcW w:w="9133" w:type="dxa"/>
          </w:tcPr>
          <w:p w14:paraId="5D012B85" w14:textId="77777777" w:rsidR="00D42D98" w:rsidRPr="00601F37" w:rsidRDefault="00D42D98" w:rsidP="000D531E">
            <w:pPr>
              <w:contextualSpacing w:val="0"/>
              <w:rPr>
                <w:rFonts w:ascii="Montserrat" w:hAnsi="Montserrat"/>
                <w:sz w:val="18"/>
                <w:szCs w:val="18"/>
                <w:lang w:val="en-US"/>
              </w:rPr>
            </w:pPr>
          </w:p>
        </w:tc>
      </w:tr>
      <w:tr w:rsidR="00CA6FBD" w:rsidRPr="00601F37" w14:paraId="3C8896A7" w14:textId="77777777" w:rsidTr="0049266D">
        <w:tc>
          <w:tcPr>
            <w:tcW w:w="3985" w:type="dxa"/>
          </w:tcPr>
          <w:p w14:paraId="7FD9C4CA" w14:textId="4D8CE276" w:rsidR="00CA6FBD" w:rsidRPr="00601F37" w:rsidRDefault="00CA6FBD" w:rsidP="00987A65">
            <w:pPr>
              <w:pStyle w:val="ListParagraph"/>
              <w:numPr>
                <w:ilvl w:val="0"/>
                <w:numId w:val="8"/>
              </w:numPr>
              <w:contextualSpacing w:val="0"/>
              <w:rPr>
                <w:rFonts w:ascii="Montserrat" w:hAnsi="Montserrat"/>
                <w:sz w:val="18"/>
                <w:szCs w:val="18"/>
                <w:lang w:val="en-US"/>
              </w:rPr>
            </w:pPr>
            <w:r w:rsidRPr="00601F37">
              <w:rPr>
                <w:rFonts w:ascii="Montserrat" w:hAnsi="Montserrat"/>
                <w:sz w:val="18"/>
                <w:szCs w:val="18"/>
                <w:lang w:val="en-US"/>
              </w:rPr>
              <w:t>Finnish Red Cross</w:t>
            </w:r>
          </w:p>
        </w:tc>
        <w:tc>
          <w:tcPr>
            <w:tcW w:w="830" w:type="dxa"/>
            <w:gridSpan w:val="2"/>
          </w:tcPr>
          <w:p w14:paraId="605F6714" w14:textId="77777777" w:rsidR="00CA6FBD" w:rsidRPr="00601F37" w:rsidRDefault="00CA6FBD" w:rsidP="000D531E">
            <w:pPr>
              <w:contextualSpacing w:val="0"/>
              <w:rPr>
                <w:rFonts w:ascii="Montserrat" w:hAnsi="Montserrat"/>
                <w:sz w:val="18"/>
                <w:szCs w:val="18"/>
                <w:lang w:val="en-US"/>
              </w:rPr>
            </w:pPr>
          </w:p>
        </w:tc>
        <w:tc>
          <w:tcPr>
            <w:tcW w:w="9133" w:type="dxa"/>
          </w:tcPr>
          <w:p w14:paraId="4702411B" w14:textId="77777777" w:rsidR="00CA6FBD" w:rsidRPr="00601F37" w:rsidRDefault="00CA6FBD" w:rsidP="000D531E">
            <w:pPr>
              <w:contextualSpacing w:val="0"/>
              <w:rPr>
                <w:rFonts w:ascii="Montserrat" w:hAnsi="Montserrat"/>
                <w:sz w:val="18"/>
                <w:szCs w:val="18"/>
                <w:lang w:val="en-US"/>
              </w:rPr>
            </w:pPr>
          </w:p>
        </w:tc>
      </w:tr>
      <w:tr w:rsidR="00D42D98" w:rsidRPr="00601F37" w14:paraId="5BF3A84D" w14:textId="77777777" w:rsidTr="0049266D">
        <w:tc>
          <w:tcPr>
            <w:tcW w:w="3985" w:type="dxa"/>
          </w:tcPr>
          <w:p w14:paraId="6C996DF3" w14:textId="0C059732" w:rsidR="00D42D98" w:rsidRPr="00987A65" w:rsidRDefault="003A0158" w:rsidP="00987A65">
            <w:pPr>
              <w:pStyle w:val="ListParagraph"/>
              <w:numPr>
                <w:ilvl w:val="0"/>
                <w:numId w:val="8"/>
              </w:numPr>
              <w:contextualSpacing w:val="0"/>
              <w:rPr>
                <w:rFonts w:ascii="Montserrat" w:hAnsi="Montserrat"/>
                <w:sz w:val="18"/>
                <w:szCs w:val="18"/>
                <w:lang w:val="en-US"/>
              </w:rPr>
            </w:pPr>
            <w:r w:rsidRPr="00601F37">
              <w:rPr>
                <w:rFonts w:ascii="Montserrat" w:hAnsi="Montserrat"/>
                <w:sz w:val="18"/>
                <w:szCs w:val="18"/>
                <w:lang w:val="en-US"/>
              </w:rPr>
              <w:t>German Red Cross</w:t>
            </w:r>
          </w:p>
        </w:tc>
        <w:tc>
          <w:tcPr>
            <w:tcW w:w="830" w:type="dxa"/>
            <w:gridSpan w:val="2"/>
          </w:tcPr>
          <w:p w14:paraId="551BE1E9" w14:textId="77777777" w:rsidR="00D42D98" w:rsidRPr="00601F37" w:rsidRDefault="00D42D98" w:rsidP="000D531E">
            <w:pPr>
              <w:contextualSpacing w:val="0"/>
              <w:rPr>
                <w:rFonts w:ascii="Montserrat" w:hAnsi="Montserrat"/>
                <w:sz w:val="18"/>
                <w:szCs w:val="18"/>
                <w:lang w:val="en-US"/>
              </w:rPr>
            </w:pPr>
          </w:p>
        </w:tc>
        <w:tc>
          <w:tcPr>
            <w:tcW w:w="9133" w:type="dxa"/>
          </w:tcPr>
          <w:p w14:paraId="29B6915F" w14:textId="77777777" w:rsidR="00D42D98" w:rsidRPr="00601F37" w:rsidRDefault="00D42D98" w:rsidP="000D531E">
            <w:pPr>
              <w:contextualSpacing w:val="0"/>
              <w:rPr>
                <w:rFonts w:ascii="Montserrat" w:hAnsi="Montserrat"/>
                <w:sz w:val="18"/>
                <w:szCs w:val="18"/>
                <w:lang w:val="en-US"/>
              </w:rPr>
            </w:pPr>
          </w:p>
        </w:tc>
      </w:tr>
      <w:tr w:rsidR="008A582F" w:rsidRPr="00601F37" w14:paraId="1C2380E9" w14:textId="77777777" w:rsidTr="0049266D">
        <w:tc>
          <w:tcPr>
            <w:tcW w:w="3985" w:type="dxa"/>
          </w:tcPr>
          <w:p w14:paraId="44BBD87D" w14:textId="4980288D" w:rsidR="008A582F" w:rsidRPr="00601F37" w:rsidRDefault="008A582F" w:rsidP="00987A65">
            <w:pPr>
              <w:pStyle w:val="ListParagraph"/>
              <w:numPr>
                <w:ilvl w:val="0"/>
                <w:numId w:val="8"/>
              </w:numPr>
              <w:contextualSpacing w:val="0"/>
              <w:rPr>
                <w:rFonts w:ascii="Montserrat" w:hAnsi="Montserrat"/>
                <w:sz w:val="18"/>
                <w:szCs w:val="18"/>
                <w:lang w:val="en-US"/>
              </w:rPr>
            </w:pPr>
            <w:r>
              <w:rPr>
                <w:rFonts w:ascii="Montserrat" w:hAnsi="Montserrat"/>
                <w:sz w:val="18"/>
                <w:szCs w:val="18"/>
                <w:lang w:val="en-US"/>
              </w:rPr>
              <w:t>Myanmar Red Cross</w:t>
            </w:r>
          </w:p>
        </w:tc>
        <w:tc>
          <w:tcPr>
            <w:tcW w:w="830" w:type="dxa"/>
            <w:gridSpan w:val="2"/>
          </w:tcPr>
          <w:p w14:paraId="756D1231" w14:textId="77777777" w:rsidR="008A582F" w:rsidRPr="00601F37" w:rsidRDefault="008A582F" w:rsidP="000D531E">
            <w:pPr>
              <w:contextualSpacing w:val="0"/>
              <w:rPr>
                <w:rFonts w:ascii="Montserrat" w:hAnsi="Montserrat"/>
                <w:sz w:val="18"/>
                <w:szCs w:val="18"/>
                <w:lang w:val="en-US"/>
              </w:rPr>
            </w:pPr>
          </w:p>
        </w:tc>
        <w:tc>
          <w:tcPr>
            <w:tcW w:w="9133" w:type="dxa"/>
          </w:tcPr>
          <w:p w14:paraId="745FD962" w14:textId="77777777" w:rsidR="008A582F" w:rsidRPr="00601F37" w:rsidRDefault="008A582F" w:rsidP="000D531E">
            <w:pPr>
              <w:contextualSpacing w:val="0"/>
              <w:rPr>
                <w:rFonts w:ascii="Montserrat" w:hAnsi="Montserrat"/>
                <w:sz w:val="18"/>
                <w:szCs w:val="18"/>
                <w:lang w:val="en-US"/>
              </w:rPr>
            </w:pPr>
          </w:p>
        </w:tc>
      </w:tr>
      <w:tr w:rsidR="00D42D98" w:rsidRPr="00601F37" w14:paraId="1EDC583D" w14:textId="77777777" w:rsidTr="0049266D">
        <w:tc>
          <w:tcPr>
            <w:tcW w:w="3985" w:type="dxa"/>
          </w:tcPr>
          <w:p w14:paraId="02952C44" w14:textId="16AF1009" w:rsidR="00D42D98" w:rsidRPr="00987A65" w:rsidRDefault="003A0158" w:rsidP="00987A65">
            <w:pPr>
              <w:pStyle w:val="ListParagraph"/>
              <w:numPr>
                <w:ilvl w:val="0"/>
                <w:numId w:val="13"/>
              </w:numPr>
              <w:contextualSpacing w:val="0"/>
              <w:rPr>
                <w:rFonts w:ascii="Montserrat" w:hAnsi="Montserrat"/>
                <w:sz w:val="18"/>
                <w:szCs w:val="18"/>
                <w:lang w:val="en-US"/>
              </w:rPr>
            </w:pPr>
            <w:r w:rsidRPr="00987A65">
              <w:rPr>
                <w:rFonts w:ascii="Montserrat" w:hAnsi="Montserrat"/>
                <w:sz w:val="18"/>
                <w:szCs w:val="18"/>
                <w:lang w:val="en-US"/>
              </w:rPr>
              <w:t>Netherlands Red Cross</w:t>
            </w:r>
          </w:p>
        </w:tc>
        <w:tc>
          <w:tcPr>
            <w:tcW w:w="830" w:type="dxa"/>
            <w:gridSpan w:val="2"/>
          </w:tcPr>
          <w:p w14:paraId="2FCFCE33" w14:textId="77777777" w:rsidR="00D42D98" w:rsidRPr="00601F37" w:rsidRDefault="00D42D98" w:rsidP="000D531E">
            <w:pPr>
              <w:contextualSpacing w:val="0"/>
              <w:rPr>
                <w:rFonts w:ascii="Montserrat" w:hAnsi="Montserrat"/>
                <w:sz w:val="18"/>
                <w:szCs w:val="18"/>
                <w:lang w:val="en-US"/>
              </w:rPr>
            </w:pPr>
          </w:p>
        </w:tc>
        <w:tc>
          <w:tcPr>
            <w:tcW w:w="9133" w:type="dxa"/>
          </w:tcPr>
          <w:p w14:paraId="5226356C" w14:textId="77777777" w:rsidR="00D42D98" w:rsidRPr="00601F37" w:rsidRDefault="00D42D98" w:rsidP="000D531E">
            <w:pPr>
              <w:contextualSpacing w:val="0"/>
              <w:rPr>
                <w:rFonts w:ascii="Montserrat" w:hAnsi="Montserrat"/>
                <w:sz w:val="18"/>
                <w:szCs w:val="18"/>
                <w:lang w:val="en-US"/>
              </w:rPr>
            </w:pPr>
          </w:p>
        </w:tc>
      </w:tr>
      <w:tr w:rsidR="003A0158" w:rsidRPr="00601F37" w14:paraId="53BD8AB2" w14:textId="77777777" w:rsidTr="0049266D">
        <w:tc>
          <w:tcPr>
            <w:tcW w:w="3985" w:type="dxa"/>
          </w:tcPr>
          <w:p w14:paraId="0E0C4054" w14:textId="094E872D" w:rsidR="003A0158" w:rsidRPr="00987A65" w:rsidRDefault="003A0158" w:rsidP="00987A65">
            <w:pPr>
              <w:pStyle w:val="ListParagraph"/>
              <w:numPr>
                <w:ilvl w:val="0"/>
                <w:numId w:val="8"/>
              </w:numPr>
              <w:contextualSpacing w:val="0"/>
              <w:rPr>
                <w:rFonts w:ascii="Montserrat" w:hAnsi="Montserrat"/>
                <w:sz w:val="18"/>
                <w:szCs w:val="18"/>
                <w:lang w:val="en-US"/>
              </w:rPr>
            </w:pPr>
            <w:r w:rsidRPr="00601F37">
              <w:rPr>
                <w:rFonts w:ascii="Montserrat" w:hAnsi="Montserrat"/>
                <w:sz w:val="18"/>
                <w:szCs w:val="18"/>
                <w:lang w:val="en-US"/>
              </w:rPr>
              <w:t>Swedish Red Cross</w:t>
            </w:r>
          </w:p>
        </w:tc>
        <w:tc>
          <w:tcPr>
            <w:tcW w:w="830" w:type="dxa"/>
            <w:gridSpan w:val="2"/>
          </w:tcPr>
          <w:p w14:paraId="070C9143" w14:textId="77777777" w:rsidR="003A0158" w:rsidRPr="00601F37" w:rsidRDefault="003A0158" w:rsidP="000D531E">
            <w:pPr>
              <w:contextualSpacing w:val="0"/>
              <w:rPr>
                <w:rFonts w:ascii="Montserrat" w:hAnsi="Montserrat"/>
                <w:sz w:val="18"/>
                <w:szCs w:val="18"/>
                <w:lang w:val="en-US"/>
              </w:rPr>
            </w:pPr>
          </w:p>
        </w:tc>
        <w:tc>
          <w:tcPr>
            <w:tcW w:w="9133" w:type="dxa"/>
          </w:tcPr>
          <w:p w14:paraId="082D7A68" w14:textId="77777777" w:rsidR="003A0158" w:rsidRPr="00601F37" w:rsidRDefault="003A0158" w:rsidP="000D531E">
            <w:pPr>
              <w:contextualSpacing w:val="0"/>
              <w:rPr>
                <w:rFonts w:ascii="Montserrat" w:hAnsi="Montserrat"/>
                <w:sz w:val="18"/>
                <w:szCs w:val="18"/>
                <w:lang w:val="en-US"/>
              </w:rPr>
            </w:pPr>
          </w:p>
        </w:tc>
      </w:tr>
      <w:tr w:rsidR="008A582F" w:rsidRPr="00601F37" w14:paraId="4E9BCDCC" w14:textId="77777777" w:rsidTr="0049266D">
        <w:tc>
          <w:tcPr>
            <w:tcW w:w="3985" w:type="dxa"/>
          </w:tcPr>
          <w:p w14:paraId="68CBB81B" w14:textId="4075C2A8" w:rsidR="008A582F" w:rsidRPr="00601F37" w:rsidRDefault="008A582F" w:rsidP="00987A65">
            <w:pPr>
              <w:pStyle w:val="ListParagraph"/>
              <w:numPr>
                <w:ilvl w:val="0"/>
                <w:numId w:val="8"/>
              </w:numPr>
              <w:contextualSpacing w:val="0"/>
              <w:rPr>
                <w:rFonts w:ascii="Montserrat" w:hAnsi="Montserrat"/>
                <w:sz w:val="18"/>
                <w:szCs w:val="18"/>
                <w:lang w:val="en-US"/>
              </w:rPr>
            </w:pPr>
            <w:r>
              <w:rPr>
                <w:rFonts w:ascii="Montserrat" w:hAnsi="Montserrat"/>
                <w:sz w:val="18"/>
                <w:szCs w:val="18"/>
                <w:lang w:val="en-US"/>
              </w:rPr>
              <w:t>Uganda Red Cross</w:t>
            </w:r>
          </w:p>
        </w:tc>
        <w:tc>
          <w:tcPr>
            <w:tcW w:w="830" w:type="dxa"/>
            <w:gridSpan w:val="2"/>
          </w:tcPr>
          <w:p w14:paraId="6A62CD01" w14:textId="77777777" w:rsidR="008A582F" w:rsidRPr="00601F37" w:rsidRDefault="008A582F" w:rsidP="000D531E">
            <w:pPr>
              <w:contextualSpacing w:val="0"/>
              <w:rPr>
                <w:rFonts w:ascii="Montserrat" w:hAnsi="Montserrat"/>
                <w:sz w:val="18"/>
                <w:szCs w:val="18"/>
                <w:lang w:val="en-US"/>
              </w:rPr>
            </w:pPr>
          </w:p>
        </w:tc>
        <w:tc>
          <w:tcPr>
            <w:tcW w:w="9133" w:type="dxa"/>
          </w:tcPr>
          <w:p w14:paraId="6B5FA076" w14:textId="77777777" w:rsidR="008A582F" w:rsidRPr="00601F37" w:rsidRDefault="008A582F" w:rsidP="000D531E">
            <w:pPr>
              <w:contextualSpacing w:val="0"/>
              <w:rPr>
                <w:rFonts w:ascii="Montserrat" w:hAnsi="Montserrat"/>
                <w:sz w:val="18"/>
                <w:szCs w:val="18"/>
                <w:lang w:val="en-US"/>
              </w:rPr>
            </w:pPr>
          </w:p>
        </w:tc>
      </w:tr>
      <w:tr w:rsidR="003A0158" w:rsidRPr="00601F37" w14:paraId="2E17B358" w14:textId="77777777" w:rsidTr="0049266D">
        <w:tc>
          <w:tcPr>
            <w:tcW w:w="3985" w:type="dxa"/>
          </w:tcPr>
          <w:p w14:paraId="6A312E3E" w14:textId="0A1E2F23" w:rsidR="003A0158" w:rsidRPr="00CA6FBD" w:rsidRDefault="00CA6FBD" w:rsidP="00CA6FBD">
            <w:pPr>
              <w:pStyle w:val="ListParagraph"/>
              <w:numPr>
                <w:ilvl w:val="0"/>
                <w:numId w:val="8"/>
              </w:numPr>
              <w:contextualSpacing w:val="0"/>
              <w:rPr>
                <w:rFonts w:ascii="Montserrat" w:hAnsi="Montserrat"/>
                <w:sz w:val="18"/>
                <w:szCs w:val="18"/>
                <w:lang w:val="en-US"/>
              </w:rPr>
            </w:pPr>
            <w:r w:rsidRPr="00601F37">
              <w:rPr>
                <w:rFonts w:ascii="Montserrat" w:hAnsi="Montserrat"/>
                <w:sz w:val="18"/>
                <w:szCs w:val="18"/>
                <w:lang w:val="en-US"/>
              </w:rPr>
              <w:t>IFRC</w:t>
            </w:r>
          </w:p>
        </w:tc>
        <w:tc>
          <w:tcPr>
            <w:tcW w:w="830" w:type="dxa"/>
            <w:gridSpan w:val="2"/>
          </w:tcPr>
          <w:p w14:paraId="7BC7F841" w14:textId="77777777" w:rsidR="003A0158" w:rsidRPr="00601F37" w:rsidRDefault="003A0158" w:rsidP="000D531E">
            <w:pPr>
              <w:contextualSpacing w:val="0"/>
              <w:rPr>
                <w:rFonts w:ascii="Montserrat" w:hAnsi="Montserrat"/>
                <w:sz w:val="18"/>
                <w:szCs w:val="18"/>
                <w:lang w:val="en-US"/>
              </w:rPr>
            </w:pPr>
          </w:p>
        </w:tc>
        <w:tc>
          <w:tcPr>
            <w:tcW w:w="9133" w:type="dxa"/>
          </w:tcPr>
          <w:p w14:paraId="418BDFDB" w14:textId="77777777" w:rsidR="003A0158" w:rsidRPr="00601F37" w:rsidRDefault="003A0158" w:rsidP="000D531E">
            <w:pPr>
              <w:contextualSpacing w:val="0"/>
              <w:rPr>
                <w:rFonts w:ascii="Montserrat" w:hAnsi="Montserrat"/>
                <w:sz w:val="18"/>
                <w:szCs w:val="18"/>
                <w:lang w:val="en-US"/>
              </w:rPr>
            </w:pPr>
          </w:p>
        </w:tc>
      </w:tr>
      <w:tr w:rsidR="00261BE6" w:rsidRPr="00601F37" w14:paraId="68E85D9F" w14:textId="77777777" w:rsidTr="0049266D">
        <w:tc>
          <w:tcPr>
            <w:tcW w:w="3985" w:type="dxa"/>
          </w:tcPr>
          <w:p w14:paraId="7FCDFA4C" w14:textId="7DA4ABF8" w:rsidR="00261BE6" w:rsidRPr="00CA6FBD" w:rsidRDefault="00CA6FBD" w:rsidP="00CA6FBD">
            <w:pPr>
              <w:pStyle w:val="ListParagraph"/>
              <w:numPr>
                <w:ilvl w:val="0"/>
                <w:numId w:val="8"/>
              </w:numPr>
              <w:contextualSpacing w:val="0"/>
              <w:rPr>
                <w:rFonts w:ascii="Montserrat" w:hAnsi="Montserrat"/>
                <w:sz w:val="18"/>
                <w:szCs w:val="18"/>
                <w:lang w:val="en-US"/>
              </w:rPr>
            </w:pPr>
            <w:r w:rsidRPr="00601F37">
              <w:rPr>
                <w:rFonts w:ascii="Montserrat" w:hAnsi="Montserrat"/>
                <w:sz w:val="18"/>
                <w:szCs w:val="18"/>
                <w:lang w:val="en-US"/>
              </w:rPr>
              <w:t>RCCC</w:t>
            </w:r>
          </w:p>
        </w:tc>
        <w:tc>
          <w:tcPr>
            <w:tcW w:w="830" w:type="dxa"/>
            <w:gridSpan w:val="2"/>
          </w:tcPr>
          <w:p w14:paraId="1C083AE9" w14:textId="77777777" w:rsidR="00261BE6" w:rsidRPr="00601F37" w:rsidRDefault="00261BE6" w:rsidP="000D531E">
            <w:pPr>
              <w:contextualSpacing w:val="0"/>
              <w:rPr>
                <w:rFonts w:ascii="Montserrat" w:hAnsi="Montserrat"/>
                <w:sz w:val="18"/>
                <w:szCs w:val="18"/>
                <w:lang w:val="en-US"/>
              </w:rPr>
            </w:pPr>
          </w:p>
        </w:tc>
        <w:tc>
          <w:tcPr>
            <w:tcW w:w="9133" w:type="dxa"/>
          </w:tcPr>
          <w:p w14:paraId="02C8B585" w14:textId="77777777" w:rsidR="00261BE6" w:rsidRPr="00601F37" w:rsidRDefault="00261BE6" w:rsidP="000D531E">
            <w:pPr>
              <w:contextualSpacing w:val="0"/>
              <w:rPr>
                <w:rFonts w:ascii="Montserrat" w:hAnsi="Montserrat"/>
                <w:sz w:val="18"/>
                <w:szCs w:val="18"/>
                <w:lang w:val="en-US"/>
              </w:rPr>
            </w:pPr>
          </w:p>
        </w:tc>
      </w:tr>
      <w:tr w:rsidR="00261BE6" w:rsidRPr="00601F37" w14:paraId="050028A3" w14:textId="77777777" w:rsidTr="0049266D">
        <w:tc>
          <w:tcPr>
            <w:tcW w:w="3985" w:type="dxa"/>
          </w:tcPr>
          <w:p w14:paraId="43917E79" w14:textId="15EA547A" w:rsidR="00261BE6" w:rsidRPr="00A85BE9" w:rsidRDefault="00A85BE9" w:rsidP="00A85BE9">
            <w:pPr>
              <w:pStyle w:val="ListParagraph"/>
              <w:numPr>
                <w:ilvl w:val="0"/>
                <w:numId w:val="15"/>
              </w:numPr>
              <w:contextualSpacing w:val="0"/>
              <w:rPr>
                <w:rFonts w:ascii="Montserrat" w:hAnsi="Montserrat"/>
                <w:sz w:val="18"/>
                <w:szCs w:val="18"/>
                <w:lang w:val="en-US"/>
              </w:rPr>
            </w:pPr>
            <w:r>
              <w:rPr>
                <w:rFonts w:ascii="Montserrat" w:hAnsi="Montserrat"/>
                <w:sz w:val="18"/>
                <w:szCs w:val="18"/>
                <w:lang w:val="en-US"/>
              </w:rPr>
              <w:t>Livelihoods Centre</w:t>
            </w:r>
          </w:p>
        </w:tc>
        <w:tc>
          <w:tcPr>
            <w:tcW w:w="830" w:type="dxa"/>
            <w:gridSpan w:val="2"/>
          </w:tcPr>
          <w:p w14:paraId="3FADB6A2" w14:textId="77777777" w:rsidR="00261BE6" w:rsidRPr="00601F37" w:rsidRDefault="00261BE6" w:rsidP="000D531E">
            <w:pPr>
              <w:contextualSpacing w:val="0"/>
              <w:rPr>
                <w:rFonts w:ascii="Montserrat" w:hAnsi="Montserrat"/>
                <w:sz w:val="18"/>
                <w:szCs w:val="18"/>
                <w:lang w:val="en-US"/>
              </w:rPr>
            </w:pPr>
          </w:p>
        </w:tc>
        <w:tc>
          <w:tcPr>
            <w:tcW w:w="9133" w:type="dxa"/>
          </w:tcPr>
          <w:p w14:paraId="06444B0F" w14:textId="77777777" w:rsidR="00261BE6" w:rsidRPr="00601F37" w:rsidRDefault="00261BE6" w:rsidP="000D531E">
            <w:pPr>
              <w:contextualSpacing w:val="0"/>
              <w:rPr>
                <w:rFonts w:ascii="Montserrat" w:hAnsi="Montserrat"/>
                <w:sz w:val="18"/>
                <w:szCs w:val="18"/>
                <w:lang w:val="en-US"/>
              </w:rPr>
            </w:pPr>
          </w:p>
        </w:tc>
      </w:tr>
    </w:tbl>
    <w:p w14:paraId="43D005AB" w14:textId="77777777" w:rsidR="00C916A7" w:rsidRDefault="00C916A7" w:rsidP="008E6631">
      <w:pPr>
        <w:contextualSpacing w:val="0"/>
        <w:rPr>
          <w:rFonts w:ascii="Montserrat" w:hAnsi="Montserrat"/>
          <w:b/>
          <w:bCs/>
          <w:sz w:val="18"/>
          <w:szCs w:val="18"/>
        </w:rPr>
      </w:pPr>
    </w:p>
    <w:p w14:paraId="3BD02969" w14:textId="77777777" w:rsidR="00C916A7" w:rsidRDefault="00C916A7" w:rsidP="00142C75">
      <w:pPr>
        <w:ind w:hanging="30"/>
        <w:contextualSpacing w:val="0"/>
        <w:rPr>
          <w:rFonts w:ascii="Montserrat" w:hAnsi="Montserrat"/>
          <w:b/>
          <w:bCs/>
          <w:sz w:val="18"/>
          <w:szCs w:val="18"/>
        </w:rPr>
      </w:pPr>
    </w:p>
    <w:p w14:paraId="21D509DE" w14:textId="1E764F62" w:rsidR="004C6FED" w:rsidRPr="00142C75" w:rsidRDefault="004C6FED" w:rsidP="00142C75">
      <w:pPr>
        <w:ind w:hanging="30"/>
        <w:contextualSpacing w:val="0"/>
        <w:rPr>
          <w:rFonts w:ascii="Montserrat" w:hAnsi="Montserrat"/>
          <w:b/>
          <w:bCs/>
          <w:sz w:val="18"/>
          <w:szCs w:val="18"/>
          <w:lang w:val="en-US"/>
        </w:rPr>
      </w:pPr>
      <w:r w:rsidRPr="00142C75">
        <w:rPr>
          <w:rFonts w:ascii="Montserrat" w:hAnsi="Montserrat"/>
          <w:b/>
          <w:bCs/>
          <w:sz w:val="18"/>
          <w:szCs w:val="18"/>
        </w:rPr>
        <w:t xml:space="preserve">Note on Status </w:t>
      </w:r>
    </w:p>
    <w:p w14:paraId="04E84EF6" w14:textId="77777777" w:rsidR="004C6FED" w:rsidRPr="00601F37" w:rsidRDefault="004C6FED" w:rsidP="00142C75">
      <w:pPr>
        <w:ind w:hanging="30"/>
        <w:contextualSpacing w:val="0"/>
        <w:rPr>
          <w:rFonts w:ascii="Montserrat" w:hAnsi="Montserrat"/>
          <w:sz w:val="18"/>
          <w:szCs w:val="18"/>
          <w:lang w:val="en-US"/>
        </w:rPr>
      </w:pPr>
      <w:r w:rsidRPr="00601F37">
        <w:rPr>
          <w:rFonts w:ascii="Montserrat" w:hAnsi="Montserrat"/>
          <w:sz w:val="18"/>
          <w:szCs w:val="18"/>
          <w:lang w:val="en-US"/>
        </w:rPr>
        <w:t>Met</w:t>
      </w:r>
      <w:r w:rsidRPr="00601F37">
        <w:rPr>
          <w:rFonts w:ascii="Montserrat" w:hAnsi="Montserrat"/>
          <w:sz w:val="18"/>
          <w:szCs w:val="18"/>
        </w:rPr>
        <w:t xml:space="preserve"> – Requirement is met. No further action require</w:t>
      </w:r>
      <w:r w:rsidRPr="00601F37">
        <w:rPr>
          <w:rFonts w:ascii="Montserrat" w:hAnsi="Montserrat"/>
          <w:sz w:val="18"/>
          <w:szCs w:val="18"/>
          <w:lang w:val="en-US"/>
        </w:rPr>
        <w:t>d.</w:t>
      </w:r>
    </w:p>
    <w:p w14:paraId="5F29E784" w14:textId="77777777" w:rsidR="004C6FED" w:rsidRPr="00601F37" w:rsidRDefault="004C6FED" w:rsidP="00142C75">
      <w:pPr>
        <w:ind w:hanging="30"/>
        <w:contextualSpacing w:val="0"/>
        <w:rPr>
          <w:rFonts w:ascii="Montserrat" w:hAnsi="Montserrat"/>
          <w:sz w:val="18"/>
          <w:szCs w:val="18"/>
        </w:rPr>
      </w:pPr>
      <w:r w:rsidRPr="00601F37">
        <w:rPr>
          <w:rFonts w:ascii="Montserrat" w:hAnsi="Montserrat"/>
          <w:sz w:val="18"/>
          <w:szCs w:val="18"/>
          <w:lang w:val="en-US"/>
        </w:rPr>
        <w:lastRenderedPageBreak/>
        <w:t>Partially met</w:t>
      </w:r>
      <w:r w:rsidRPr="00601F37">
        <w:rPr>
          <w:rFonts w:ascii="Montserrat" w:hAnsi="Montserrat"/>
          <w:sz w:val="18"/>
          <w:szCs w:val="18"/>
        </w:rPr>
        <w:t xml:space="preserve"> – </w:t>
      </w:r>
      <w:r w:rsidRPr="00601F37">
        <w:rPr>
          <w:rFonts w:ascii="Montserrat" w:hAnsi="Montserrat"/>
          <w:sz w:val="18"/>
          <w:szCs w:val="18"/>
          <w:lang w:val="en-US"/>
        </w:rPr>
        <w:t>Requirement is partially met</w:t>
      </w:r>
      <w:r w:rsidRPr="00601F37">
        <w:rPr>
          <w:rFonts w:ascii="Montserrat" w:hAnsi="Montserrat"/>
          <w:sz w:val="18"/>
          <w:szCs w:val="18"/>
        </w:rPr>
        <w:t>, but further input is needed.</w:t>
      </w:r>
    </w:p>
    <w:p w14:paraId="65A39CFA" w14:textId="77777777" w:rsidR="004C6FED" w:rsidRPr="00601F37" w:rsidRDefault="004C6FED" w:rsidP="00142C75">
      <w:pPr>
        <w:ind w:hanging="30"/>
        <w:contextualSpacing w:val="0"/>
        <w:rPr>
          <w:rFonts w:ascii="Montserrat" w:hAnsi="Montserrat"/>
          <w:sz w:val="18"/>
          <w:szCs w:val="18"/>
        </w:rPr>
      </w:pPr>
      <w:r w:rsidRPr="00601F37">
        <w:rPr>
          <w:rFonts w:ascii="Montserrat" w:hAnsi="Montserrat"/>
          <w:sz w:val="18"/>
          <w:szCs w:val="18"/>
        </w:rPr>
        <w:t>No</w:t>
      </w:r>
      <w:r w:rsidRPr="00601F37">
        <w:rPr>
          <w:rFonts w:ascii="Montserrat" w:hAnsi="Montserrat"/>
          <w:sz w:val="18"/>
          <w:szCs w:val="18"/>
          <w:lang w:val="en-US"/>
        </w:rPr>
        <w:t>t met</w:t>
      </w:r>
      <w:r w:rsidRPr="00601F37">
        <w:rPr>
          <w:rFonts w:ascii="Montserrat" w:hAnsi="Montserrat"/>
          <w:sz w:val="18"/>
          <w:szCs w:val="18"/>
        </w:rPr>
        <w:t xml:space="preserve"> – </w:t>
      </w:r>
      <w:r w:rsidRPr="00601F37">
        <w:rPr>
          <w:rFonts w:ascii="Montserrat" w:hAnsi="Montserrat"/>
          <w:sz w:val="18"/>
          <w:szCs w:val="18"/>
          <w:lang w:val="en-US"/>
        </w:rPr>
        <w:t>Requirement is not met</w:t>
      </w:r>
      <w:r w:rsidRPr="00601F37">
        <w:rPr>
          <w:rFonts w:ascii="Montserrat" w:hAnsi="Montserrat"/>
          <w:sz w:val="18"/>
          <w:szCs w:val="18"/>
        </w:rPr>
        <w:t>. Revision is required.</w:t>
      </w:r>
    </w:p>
    <w:p w14:paraId="50C9FD7C" w14:textId="7DD8C162" w:rsidR="0044239C" w:rsidRPr="00601F37" w:rsidRDefault="004C6FED" w:rsidP="00142C75">
      <w:pPr>
        <w:ind w:hanging="30"/>
        <w:contextualSpacing w:val="0"/>
        <w:rPr>
          <w:rFonts w:ascii="Montserrat" w:hAnsi="Montserrat"/>
          <w:sz w:val="18"/>
          <w:szCs w:val="18"/>
        </w:rPr>
        <w:sectPr w:rsidR="0044239C" w:rsidRPr="00601F37" w:rsidSect="00D04A8F">
          <w:headerReference w:type="even" r:id="rId17"/>
          <w:headerReference w:type="default" r:id="rId18"/>
          <w:footerReference w:type="even" r:id="rId19"/>
          <w:footerReference w:type="default" r:id="rId20"/>
          <w:headerReference w:type="first" r:id="rId21"/>
          <w:footerReference w:type="first" r:id="rId22"/>
          <w:type w:val="continuous"/>
          <w:pgSz w:w="16838" w:h="11906"/>
          <w:pgMar w:top="1440" w:right="1440" w:bottom="1440" w:left="1440" w:header="0" w:footer="720" w:gutter="0"/>
          <w:cols w:space="720"/>
        </w:sectPr>
      </w:pPr>
      <w:r w:rsidRPr="00601F37">
        <w:rPr>
          <w:rFonts w:ascii="Montserrat" w:hAnsi="Montserrat"/>
          <w:sz w:val="18"/>
          <w:szCs w:val="18"/>
        </w:rPr>
        <w:t>N/A – Not applicable</w:t>
      </w:r>
    </w:p>
    <w:p w14:paraId="5AA87252" w14:textId="77777777" w:rsidR="00D04A8F" w:rsidRDefault="00D04A8F" w:rsidP="00705D74">
      <w:pPr>
        <w:contextualSpacing w:val="0"/>
        <w:rPr>
          <w:rFonts w:ascii="Montserrat" w:hAnsi="Montserrat"/>
          <w:color w:val="351C75"/>
          <w:sz w:val="18"/>
          <w:szCs w:val="18"/>
        </w:rPr>
      </w:pPr>
    </w:p>
    <w:p w14:paraId="691604C7" w14:textId="77777777" w:rsidR="00C750DB" w:rsidRDefault="00C750DB" w:rsidP="00705D74">
      <w:pPr>
        <w:contextualSpacing w:val="0"/>
        <w:rPr>
          <w:rFonts w:ascii="Montserrat" w:hAnsi="Montserrat"/>
          <w:color w:val="351C75"/>
          <w:sz w:val="18"/>
          <w:szCs w:val="1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38"/>
      </w:tblGrid>
      <w:tr w:rsidR="00D649A3" w14:paraId="21902EED" w14:textId="77777777" w:rsidTr="004D78C7">
        <w:tc>
          <w:tcPr>
            <w:tcW w:w="13948" w:type="dxa"/>
          </w:tcPr>
          <w:p w14:paraId="6BB889ED" w14:textId="787DD826" w:rsidR="00D649A3" w:rsidRPr="00C750DB" w:rsidRDefault="00D649A3" w:rsidP="00D649A3">
            <w:pPr>
              <w:contextualSpacing w:val="0"/>
              <w:rPr>
                <w:rFonts w:ascii="Montserrat" w:hAnsi="Montserrat"/>
                <w:b/>
                <w:bCs/>
                <w:color w:val="351C75"/>
                <w:sz w:val="18"/>
                <w:szCs w:val="18"/>
                <w:lang w:val="en-US"/>
              </w:rPr>
            </w:pPr>
            <w:r w:rsidRPr="00C750DB">
              <w:rPr>
                <w:rFonts w:ascii="Montserrat" w:hAnsi="Montserrat"/>
                <w:b/>
                <w:bCs/>
                <w:color w:val="351C75"/>
                <w:sz w:val="18"/>
                <w:szCs w:val="18"/>
                <w:lang w:val="en-US"/>
              </w:rPr>
              <w:t>IFRC Project Manager comment</w:t>
            </w:r>
            <w:r>
              <w:rPr>
                <w:rFonts w:ascii="Montserrat" w:hAnsi="Montserrat"/>
                <w:b/>
                <w:bCs/>
                <w:color w:val="351C75"/>
                <w:sz w:val="18"/>
                <w:szCs w:val="18"/>
                <w:lang w:val="en-US"/>
              </w:rPr>
              <w:t>s on EAP development and/or activation (</w:t>
            </w:r>
            <w:r w:rsidR="00BF7382">
              <w:rPr>
                <w:rFonts w:ascii="Montserrat" w:hAnsi="Montserrat"/>
                <w:b/>
                <w:bCs/>
                <w:color w:val="351C75"/>
                <w:sz w:val="18"/>
                <w:szCs w:val="18"/>
                <w:lang w:val="en-US"/>
              </w:rPr>
              <w:t>f</w:t>
            </w:r>
            <w:r>
              <w:rPr>
                <w:rFonts w:ascii="Montserrat" w:hAnsi="Montserrat"/>
                <w:b/>
                <w:bCs/>
                <w:color w:val="351C75"/>
                <w:sz w:val="18"/>
                <w:szCs w:val="18"/>
                <w:lang w:val="en-US"/>
              </w:rPr>
              <w:t>or the VC only)</w:t>
            </w:r>
          </w:p>
        </w:tc>
      </w:tr>
      <w:tr w:rsidR="00D649A3" w14:paraId="46E039B0" w14:textId="77777777" w:rsidTr="004D78C7">
        <w:tc>
          <w:tcPr>
            <w:tcW w:w="13948" w:type="dxa"/>
          </w:tcPr>
          <w:p w14:paraId="2B57CD4E" w14:textId="77777777" w:rsidR="00D649A3" w:rsidRDefault="00D649A3" w:rsidP="00D649A3">
            <w:pPr>
              <w:contextualSpacing w:val="0"/>
              <w:rPr>
                <w:rFonts w:ascii="Montserrat" w:hAnsi="Montserrat"/>
                <w:color w:val="351C75"/>
                <w:sz w:val="18"/>
                <w:szCs w:val="18"/>
              </w:rPr>
            </w:pPr>
          </w:p>
          <w:p w14:paraId="5A0D9D34" w14:textId="77777777" w:rsidR="00D649A3" w:rsidRDefault="00D649A3" w:rsidP="00D649A3">
            <w:pPr>
              <w:contextualSpacing w:val="0"/>
              <w:rPr>
                <w:rFonts w:ascii="Montserrat" w:hAnsi="Montserrat"/>
                <w:color w:val="351C75"/>
                <w:sz w:val="18"/>
                <w:szCs w:val="18"/>
              </w:rPr>
            </w:pPr>
          </w:p>
          <w:p w14:paraId="3F5BCCE2" w14:textId="77777777" w:rsidR="00E80769" w:rsidRDefault="00E80769" w:rsidP="00D649A3">
            <w:pPr>
              <w:contextualSpacing w:val="0"/>
              <w:rPr>
                <w:rFonts w:ascii="Montserrat" w:hAnsi="Montserrat"/>
                <w:color w:val="351C75"/>
                <w:sz w:val="18"/>
                <w:szCs w:val="18"/>
              </w:rPr>
            </w:pPr>
          </w:p>
          <w:p w14:paraId="33650E3E" w14:textId="77777777" w:rsidR="00D649A3" w:rsidRDefault="00D649A3" w:rsidP="00D649A3">
            <w:pPr>
              <w:contextualSpacing w:val="0"/>
              <w:rPr>
                <w:rFonts w:ascii="Montserrat" w:hAnsi="Montserrat"/>
                <w:color w:val="351C75"/>
                <w:sz w:val="18"/>
                <w:szCs w:val="18"/>
              </w:rPr>
            </w:pPr>
          </w:p>
        </w:tc>
      </w:tr>
      <w:tr w:rsidR="00D649A3" w14:paraId="329CB616" w14:textId="77777777" w:rsidTr="004D78C7">
        <w:tc>
          <w:tcPr>
            <w:tcW w:w="13948" w:type="dxa"/>
          </w:tcPr>
          <w:p w14:paraId="2D18FC88" w14:textId="1AF89EDD" w:rsidR="00D649A3" w:rsidRPr="00D649A3" w:rsidRDefault="00D649A3" w:rsidP="00D649A3">
            <w:pPr>
              <w:contextualSpacing w:val="0"/>
              <w:rPr>
                <w:rFonts w:ascii="Montserrat" w:hAnsi="Montserrat"/>
                <w:color w:val="351C75"/>
                <w:sz w:val="18"/>
                <w:szCs w:val="18"/>
              </w:rPr>
            </w:pPr>
            <w:r w:rsidRPr="00C750DB">
              <w:rPr>
                <w:rFonts w:ascii="Montserrat" w:hAnsi="Montserrat"/>
                <w:b/>
                <w:bCs/>
                <w:color w:val="351C75"/>
                <w:sz w:val="18"/>
                <w:szCs w:val="18"/>
                <w:lang w:val="en-US"/>
              </w:rPr>
              <w:t>Regional Anticipatory Action Focal point comments</w:t>
            </w:r>
            <w:r>
              <w:rPr>
                <w:rFonts w:ascii="Montserrat" w:hAnsi="Montserrat"/>
                <w:b/>
                <w:bCs/>
                <w:color w:val="351C75"/>
                <w:sz w:val="18"/>
                <w:szCs w:val="18"/>
                <w:lang w:val="en-US"/>
              </w:rPr>
              <w:t xml:space="preserve"> on EAP development and/or activation (for the VC only)</w:t>
            </w:r>
          </w:p>
        </w:tc>
      </w:tr>
      <w:tr w:rsidR="00D649A3" w14:paraId="1EDF2479" w14:textId="77777777" w:rsidTr="004D78C7">
        <w:tc>
          <w:tcPr>
            <w:tcW w:w="13948" w:type="dxa"/>
          </w:tcPr>
          <w:p w14:paraId="5F431E2B" w14:textId="77777777" w:rsidR="00D649A3" w:rsidRDefault="00D649A3" w:rsidP="00D649A3">
            <w:pPr>
              <w:contextualSpacing w:val="0"/>
              <w:rPr>
                <w:rFonts w:ascii="Montserrat" w:hAnsi="Montserrat"/>
                <w:color w:val="351C75"/>
                <w:sz w:val="18"/>
                <w:szCs w:val="18"/>
                <w:lang w:val="en-US"/>
              </w:rPr>
            </w:pPr>
          </w:p>
          <w:p w14:paraId="23A38EFC" w14:textId="77777777" w:rsidR="00E80769" w:rsidRDefault="00E80769" w:rsidP="00D649A3">
            <w:pPr>
              <w:contextualSpacing w:val="0"/>
              <w:rPr>
                <w:rFonts w:ascii="Montserrat" w:hAnsi="Montserrat"/>
                <w:color w:val="351C75"/>
                <w:sz w:val="18"/>
                <w:szCs w:val="18"/>
                <w:lang w:val="en-US"/>
              </w:rPr>
            </w:pPr>
          </w:p>
          <w:p w14:paraId="20E41567" w14:textId="77777777" w:rsidR="00D649A3" w:rsidRDefault="00D649A3" w:rsidP="00D649A3">
            <w:pPr>
              <w:contextualSpacing w:val="0"/>
              <w:rPr>
                <w:rFonts w:ascii="Montserrat" w:hAnsi="Montserrat"/>
                <w:color w:val="351C75"/>
                <w:sz w:val="18"/>
                <w:szCs w:val="18"/>
                <w:lang w:val="en-US"/>
              </w:rPr>
            </w:pPr>
          </w:p>
          <w:p w14:paraId="777D597E" w14:textId="77777777" w:rsidR="00D649A3" w:rsidRDefault="00D649A3" w:rsidP="00D649A3">
            <w:pPr>
              <w:contextualSpacing w:val="0"/>
              <w:rPr>
                <w:rFonts w:ascii="Montserrat" w:hAnsi="Montserrat"/>
                <w:color w:val="351C75"/>
                <w:sz w:val="18"/>
                <w:szCs w:val="18"/>
                <w:lang w:val="en-US"/>
              </w:rPr>
            </w:pPr>
          </w:p>
        </w:tc>
      </w:tr>
      <w:tr w:rsidR="00A52FC4" w14:paraId="08B8EBF0" w14:textId="77777777" w:rsidTr="004D78C7">
        <w:tc>
          <w:tcPr>
            <w:tcW w:w="13948" w:type="dxa"/>
          </w:tcPr>
          <w:p w14:paraId="66E560A1" w14:textId="6D576108" w:rsidR="00A52FC4" w:rsidRPr="00325664" w:rsidRDefault="007B2307" w:rsidP="00C850BD">
            <w:pPr>
              <w:contextualSpacing w:val="0"/>
              <w:rPr>
                <w:rFonts w:ascii="Montserrat" w:hAnsi="Montserrat"/>
                <w:b/>
                <w:bCs/>
                <w:color w:val="351C75"/>
                <w:sz w:val="18"/>
                <w:szCs w:val="18"/>
                <w:lang w:val="en-US"/>
              </w:rPr>
            </w:pPr>
            <w:r w:rsidRPr="00325664">
              <w:rPr>
                <w:rFonts w:ascii="Montserrat" w:hAnsi="Montserrat"/>
                <w:b/>
                <w:bCs/>
                <w:color w:val="351C75"/>
                <w:sz w:val="18"/>
                <w:szCs w:val="18"/>
                <w:lang w:val="en-US"/>
              </w:rPr>
              <w:t>Regional DREF Officer</w:t>
            </w:r>
            <w:r w:rsidR="00C850BD" w:rsidRPr="00325664">
              <w:rPr>
                <w:rFonts w:ascii="Montserrat" w:hAnsi="Montserrat"/>
                <w:b/>
                <w:bCs/>
                <w:color w:val="351C75"/>
                <w:sz w:val="18"/>
                <w:szCs w:val="18"/>
                <w:lang w:val="en-US"/>
              </w:rPr>
              <w:t xml:space="preserve"> and DREF Accountability and Compliance Officer</w:t>
            </w:r>
            <w:r w:rsidR="00F9518B" w:rsidRPr="00325664">
              <w:rPr>
                <w:rFonts w:ascii="Montserrat" w:hAnsi="Montserrat"/>
                <w:b/>
                <w:bCs/>
                <w:color w:val="351C75"/>
                <w:sz w:val="18"/>
                <w:szCs w:val="18"/>
                <w:lang w:val="en-US"/>
              </w:rPr>
              <w:t xml:space="preserve"> feedback on</w:t>
            </w:r>
            <w:r w:rsidR="00FE7725" w:rsidRPr="00325664">
              <w:rPr>
                <w:rFonts w:ascii="Montserrat" w:hAnsi="Montserrat"/>
                <w:b/>
                <w:bCs/>
                <w:color w:val="351C75"/>
                <w:sz w:val="18"/>
                <w:szCs w:val="18"/>
                <w:lang w:val="en-US"/>
              </w:rPr>
              <w:t xml:space="preserve"> National Society</w:t>
            </w:r>
            <w:r w:rsidR="00F9518B" w:rsidRPr="00325664">
              <w:rPr>
                <w:rFonts w:ascii="Montserrat" w:hAnsi="Montserrat"/>
                <w:b/>
                <w:bCs/>
                <w:color w:val="351C75"/>
                <w:sz w:val="18"/>
                <w:szCs w:val="18"/>
                <w:lang w:val="en-US"/>
              </w:rPr>
              <w:t xml:space="preserve"> compliance issue</w:t>
            </w:r>
            <w:r w:rsidR="00FE7725" w:rsidRPr="00325664">
              <w:rPr>
                <w:rFonts w:ascii="Montserrat" w:hAnsi="Montserrat"/>
                <w:b/>
                <w:bCs/>
                <w:color w:val="351C75"/>
                <w:sz w:val="18"/>
                <w:szCs w:val="18"/>
                <w:lang w:val="en-US"/>
              </w:rPr>
              <w:t xml:space="preserve">s (for the </w:t>
            </w:r>
            <w:r w:rsidR="00413A47" w:rsidRPr="00325664">
              <w:rPr>
                <w:rFonts w:ascii="Montserrat" w:hAnsi="Montserrat"/>
                <w:b/>
                <w:bCs/>
                <w:color w:val="351C75"/>
                <w:sz w:val="18"/>
                <w:szCs w:val="18"/>
                <w:lang w:val="en-US"/>
              </w:rPr>
              <w:t>DREF Appeal Manager</w:t>
            </w:r>
            <w:r w:rsidR="00FE7725" w:rsidRPr="00325664">
              <w:rPr>
                <w:rFonts w:ascii="Montserrat" w:hAnsi="Montserrat"/>
                <w:b/>
                <w:bCs/>
                <w:color w:val="351C75"/>
                <w:sz w:val="18"/>
                <w:szCs w:val="18"/>
                <w:lang w:val="en-US"/>
              </w:rPr>
              <w:t>)</w:t>
            </w:r>
          </w:p>
        </w:tc>
      </w:tr>
      <w:tr w:rsidR="00A52FC4" w14:paraId="6B773121" w14:textId="77777777" w:rsidTr="004D78C7">
        <w:tc>
          <w:tcPr>
            <w:tcW w:w="13948" w:type="dxa"/>
          </w:tcPr>
          <w:p w14:paraId="3D8B9260" w14:textId="77777777" w:rsidR="00A52FC4" w:rsidRDefault="00A52FC4" w:rsidP="00D649A3">
            <w:pPr>
              <w:contextualSpacing w:val="0"/>
              <w:rPr>
                <w:rFonts w:ascii="Montserrat" w:hAnsi="Montserrat"/>
                <w:color w:val="351C75"/>
                <w:sz w:val="18"/>
                <w:szCs w:val="18"/>
                <w:lang w:val="en-US"/>
              </w:rPr>
            </w:pPr>
          </w:p>
          <w:p w14:paraId="48DEFCF7" w14:textId="77777777" w:rsidR="00342F4C" w:rsidRDefault="00342F4C" w:rsidP="00D649A3">
            <w:pPr>
              <w:contextualSpacing w:val="0"/>
              <w:rPr>
                <w:rFonts w:ascii="Montserrat" w:hAnsi="Montserrat"/>
                <w:color w:val="351C75"/>
                <w:sz w:val="18"/>
                <w:szCs w:val="18"/>
                <w:lang w:val="en-US"/>
              </w:rPr>
            </w:pPr>
          </w:p>
          <w:p w14:paraId="272532AA" w14:textId="77777777" w:rsidR="00E80769" w:rsidRDefault="00E80769" w:rsidP="00D649A3">
            <w:pPr>
              <w:contextualSpacing w:val="0"/>
              <w:rPr>
                <w:rFonts w:ascii="Montserrat" w:hAnsi="Montserrat"/>
                <w:color w:val="351C75"/>
                <w:sz w:val="18"/>
                <w:szCs w:val="18"/>
                <w:lang w:val="en-US"/>
              </w:rPr>
            </w:pPr>
          </w:p>
          <w:p w14:paraId="39401BCC" w14:textId="77777777" w:rsidR="00342F4C" w:rsidRDefault="00342F4C" w:rsidP="00D649A3">
            <w:pPr>
              <w:contextualSpacing w:val="0"/>
              <w:rPr>
                <w:rFonts w:ascii="Montserrat" w:hAnsi="Montserrat"/>
                <w:color w:val="351C75"/>
                <w:sz w:val="18"/>
                <w:szCs w:val="18"/>
                <w:lang w:val="en-US"/>
              </w:rPr>
            </w:pPr>
          </w:p>
        </w:tc>
      </w:tr>
    </w:tbl>
    <w:p w14:paraId="1BCD9E18" w14:textId="77777777" w:rsidR="00C750DB" w:rsidRDefault="00C750DB" w:rsidP="00705D74">
      <w:pPr>
        <w:contextualSpacing w:val="0"/>
        <w:rPr>
          <w:rFonts w:ascii="Montserrat" w:hAnsi="Montserrat"/>
          <w:color w:val="351C75"/>
          <w:sz w:val="18"/>
          <w:szCs w:val="18"/>
        </w:rPr>
        <w:sectPr w:rsidR="00C750DB" w:rsidSect="00D04A8F">
          <w:type w:val="continuous"/>
          <w:pgSz w:w="16838" w:h="11906"/>
          <w:pgMar w:top="1440" w:right="1440" w:bottom="1440" w:left="1440" w:header="0" w:footer="720" w:gutter="0"/>
          <w:cols w:space="262"/>
        </w:sectPr>
      </w:pPr>
    </w:p>
    <w:p w14:paraId="169BE0EA" w14:textId="37AF4F3C" w:rsidR="00D36A52" w:rsidRPr="00325664" w:rsidRDefault="00690989" w:rsidP="0084401B">
      <w:pPr>
        <w:ind w:left="-420" w:right="-3142" w:firstLine="420"/>
        <w:contextualSpacing w:val="0"/>
        <w:rPr>
          <w:rFonts w:ascii="Montserrat" w:hAnsi="Montserrat"/>
          <w:b/>
          <w:bCs/>
          <w:color w:val="351C75"/>
          <w:sz w:val="18"/>
          <w:szCs w:val="18"/>
          <w:lang w:val="en-US"/>
        </w:rPr>
      </w:pPr>
      <w:r w:rsidRPr="00325664">
        <w:rPr>
          <w:rFonts w:ascii="Montserrat" w:hAnsi="Montserrat"/>
          <w:b/>
          <w:bCs/>
          <w:color w:val="351C75"/>
          <w:sz w:val="18"/>
          <w:szCs w:val="18"/>
          <w:lang w:val="en-US"/>
        </w:rPr>
        <w:t xml:space="preserve">Has the final </w:t>
      </w:r>
      <w:r w:rsidR="000D3B35" w:rsidRPr="00325664">
        <w:rPr>
          <w:rFonts w:ascii="Montserrat" w:hAnsi="Montserrat"/>
          <w:b/>
          <w:bCs/>
          <w:color w:val="351C75"/>
          <w:sz w:val="18"/>
          <w:szCs w:val="18"/>
          <w:lang w:val="en-US"/>
        </w:rPr>
        <w:t xml:space="preserve">narrative and financial </w:t>
      </w:r>
      <w:r w:rsidRPr="00325664">
        <w:rPr>
          <w:rFonts w:ascii="Montserrat" w:hAnsi="Montserrat"/>
          <w:b/>
          <w:bCs/>
          <w:color w:val="351C75"/>
          <w:sz w:val="18"/>
          <w:szCs w:val="18"/>
          <w:lang w:val="en-US"/>
        </w:rPr>
        <w:t>report been</w:t>
      </w:r>
      <w:r w:rsidR="00A925FF" w:rsidRPr="00325664">
        <w:rPr>
          <w:rFonts w:ascii="Montserrat" w:hAnsi="Montserrat"/>
          <w:b/>
          <w:bCs/>
          <w:color w:val="351C75"/>
          <w:sz w:val="18"/>
          <w:szCs w:val="18"/>
          <w:lang w:val="en-US"/>
        </w:rPr>
        <w:t xml:space="preserve"> submitted</w:t>
      </w:r>
      <w:r w:rsidR="007335FA" w:rsidRPr="00325664">
        <w:rPr>
          <w:rFonts w:ascii="Montserrat" w:hAnsi="Montserrat"/>
          <w:b/>
          <w:bCs/>
          <w:color w:val="351C75"/>
          <w:sz w:val="18"/>
          <w:szCs w:val="18"/>
          <w:lang w:val="en-US"/>
        </w:rPr>
        <w:t>?</w:t>
      </w:r>
      <w:r w:rsidR="000D3B35" w:rsidRPr="00325664">
        <w:rPr>
          <w:rFonts w:ascii="Montserrat" w:hAnsi="Montserrat"/>
          <w:b/>
          <w:bCs/>
          <w:color w:val="351C75"/>
          <w:sz w:val="18"/>
          <w:szCs w:val="18"/>
          <w:lang w:val="en-US"/>
        </w:rPr>
        <w:t xml:space="preserve"> </w:t>
      </w:r>
      <w:r w:rsidR="007335FA" w:rsidRPr="00325664">
        <w:rPr>
          <w:rFonts w:ascii="Montserrat" w:hAnsi="Montserrat"/>
          <w:b/>
          <w:bCs/>
          <w:color w:val="351C75"/>
          <w:sz w:val="18"/>
          <w:szCs w:val="18"/>
          <w:lang w:val="en-US"/>
        </w:rPr>
        <w:t>Yes</w:t>
      </w:r>
      <w:r w:rsidR="0084401B" w:rsidRPr="00325664">
        <w:rPr>
          <w:rFonts w:ascii="Montserrat" w:hAnsi="Montserrat"/>
          <w:b/>
          <w:bCs/>
          <w:color w:val="351C75"/>
          <w:sz w:val="18"/>
          <w:szCs w:val="18"/>
          <w:lang w:val="en-US"/>
        </w:rPr>
        <w:t xml:space="preserve">/No </w:t>
      </w:r>
    </w:p>
    <w:p w14:paraId="47217EF2" w14:textId="77777777" w:rsidR="00413A47" w:rsidRPr="0084401B" w:rsidRDefault="00413A47" w:rsidP="0084401B">
      <w:pPr>
        <w:ind w:left="-420" w:right="-3142" w:firstLine="420"/>
        <w:contextualSpacing w:val="0"/>
        <w:rPr>
          <w:rFonts w:ascii="Montserrat" w:hAnsi="Montserrat"/>
          <w:color w:val="351C75"/>
          <w:sz w:val="18"/>
          <w:szCs w:val="18"/>
          <w:lang w:val="en-US"/>
        </w:rPr>
      </w:pPr>
    </w:p>
    <w:p w14:paraId="25123755" w14:textId="77777777" w:rsidR="00690989" w:rsidRDefault="00690989">
      <w:pPr>
        <w:ind w:left="100"/>
        <w:contextualSpacing w:val="0"/>
        <w:rPr>
          <w:rFonts w:ascii="Montserrat" w:hAnsi="Montserrat"/>
          <w:b/>
          <w:sz w:val="18"/>
          <w:szCs w:val="18"/>
        </w:rPr>
      </w:pPr>
    </w:p>
    <w:p w14:paraId="0BEA9FFC" w14:textId="77777777" w:rsidR="00690989" w:rsidRPr="00601F37" w:rsidRDefault="00690989">
      <w:pPr>
        <w:ind w:left="100"/>
        <w:contextualSpacing w:val="0"/>
        <w:rPr>
          <w:rFonts w:ascii="Montserrat" w:hAnsi="Montserrat"/>
          <w:b/>
          <w:sz w:val="18"/>
          <w:szCs w:val="18"/>
        </w:rPr>
        <w:sectPr w:rsidR="00690989" w:rsidRPr="00601F37" w:rsidSect="00C03917">
          <w:type w:val="continuous"/>
          <w:pgSz w:w="16838" w:h="11906"/>
          <w:pgMar w:top="1440" w:right="1440" w:bottom="1440" w:left="1440" w:header="0" w:footer="720" w:gutter="0"/>
          <w:cols w:num="2" w:space="82"/>
        </w:sectPr>
      </w:pPr>
    </w:p>
    <w:tbl>
      <w:tblPr>
        <w:tblW w:w="14760" w:type="dxa"/>
        <w:tblInd w:w="-3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301"/>
        <w:gridCol w:w="1460"/>
        <w:gridCol w:w="4525"/>
        <w:gridCol w:w="268"/>
        <w:gridCol w:w="4206"/>
      </w:tblGrid>
      <w:tr w:rsidR="00EF2532" w:rsidRPr="00601F37" w14:paraId="57C48B6B" w14:textId="77777777" w:rsidTr="060F5D63">
        <w:trPr>
          <w:trHeight w:val="424"/>
        </w:trPr>
        <w:tc>
          <w:tcPr>
            <w:tcW w:w="43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4ECFD9AA" w14:textId="40154AFD" w:rsidR="00EF2532" w:rsidRPr="00601F37" w:rsidRDefault="004D1112">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rPr>
              <w:t>Risk analysis and Trigger Model</w:t>
            </w:r>
          </w:p>
        </w:tc>
        <w:tc>
          <w:tcPr>
            <w:tcW w:w="1410" w:type="dxa"/>
            <w:tcBorders>
              <w:top w:val="single" w:sz="8" w:space="0" w:color="000000" w:themeColor="text1"/>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16DE3F14" w14:textId="77777777" w:rsidR="00EF2532" w:rsidRPr="00601F37" w:rsidRDefault="00B140EB">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rPr>
              <w:t>Status</w:t>
            </w:r>
          </w:p>
        </w:tc>
        <w:tc>
          <w:tcPr>
            <w:tcW w:w="4800" w:type="dxa"/>
            <w:gridSpan w:val="2"/>
            <w:tcBorders>
              <w:top w:val="single" w:sz="8" w:space="0" w:color="000000" w:themeColor="text1"/>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6726A074" w14:textId="6496D8F1" w:rsidR="00EF2532" w:rsidRPr="00601F37" w:rsidRDefault="004D1112">
            <w:pPr>
              <w:ind w:left="100"/>
              <w:contextualSpacing w:val="0"/>
              <w:rPr>
                <w:rFonts w:ascii="Montserrat" w:hAnsi="Montserrat"/>
                <w:b/>
                <w:color w:val="FFFFFF" w:themeColor="background1"/>
                <w:sz w:val="18"/>
                <w:szCs w:val="18"/>
                <w:lang w:val="en-US"/>
              </w:rPr>
            </w:pPr>
            <w:r w:rsidRPr="00601F37">
              <w:rPr>
                <w:rFonts w:ascii="Montserrat" w:hAnsi="Montserrat"/>
                <w:b/>
                <w:color w:val="FFFFFF" w:themeColor="background1"/>
                <w:sz w:val="18"/>
                <w:szCs w:val="18"/>
                <w:lang w:val="en-US"/>
              </w:rPr>
              <w:t xml:space="preserve">Critical issues </w:t>
            </w:r>
            <w:r w:rsidR="00A601F2" w:rsidRPr="00601F37">
              <w:rPr>
                <w:rFonts w:ascii="Montserrat" w:hAnsi="Montserrat"/>
                <w:b/>
                <w:color w:val="FFFFFF" w:themeColor="background1"/>
                <w:sz w:val="18"/>
                <w:szCs w:val="18"/>
                <w:lang w:val="en-US"/>
              </w:rPr>
              <w:t>for EAP approval</w:t>
            </w:r>
          </w:p>
        </w:tc>
        <w:tc>
          <w:tcPr>
            <w:tcW w:w="4215" w:type="dxa"/>
            <w:tcBorders>
              <w:top w:val="single" w:sz="8" w:space="0" w:color="000000" w:themeColor="text1"/>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4FE67933" w14:textId="633E4FA2" w:rsidR="00EF2532" w:rsidRPr="00601F37" w:rsidRDefault="00BC1FF5">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lang w:val="en-US"/>
              </w:rPr>
              <w:t>Other i</w:t>
            </w:r>
            <w:r w:rsidR="00FF2D71" w:rsidRPr="00601F37">
              <w:rPr>
                <w:rFonts w:ascii="Montserrat" w:hAnsi="Montserrat"/>
                <w:b/>
                <w:color w:val="FFFFFF" w:themeColor="background1"/>
                <w:sz w:val="18"/>
                <w:szCs w:val="18"/>
                <w:lang w:val="en-US"/>
              </w:rPr>
              <w:t xml:space="preserve">ssues </w:t>
            </w:r>
            <w:r w:rsidRPr="00601F37">
              <w:rPr>
                <w:rFonts w:ascii="Montserrat" w:hAnsi="Montserrat"/>
                <w:b/>
                <w:color w:val="FFFFFF" w:themeColor="background1"/>
                <w:sz w:val="18"/>
                <w:szCs w:val="18"/>
                <w:lang w:val="en-US"/>
              </w:rPr>
              <w:t>for</w:t>
            </w:r>
            <w:r w:rsidR="004D1112" w:rsidRPr="00601F37">
              <w:rPr>
                <w:rFonts w:ascii="Montserrat" w:hAnsi="Montserrat"/>
                <w:b/>
                <w:color w:val="FFFFFF" w:themeColor="background1"/>
                <w:sz w:val="18"/>
                <w:szCs w:val="18"/>
                <w:lang w:val="en-US"/>
              </w:rPr>
              <w:t xml:space="preserve"> </w:t>
            </w:r>
            <w:r w:rsidR="00FF2D71" w:rsidRPr="00601F37">
              <w:rPr>
                <w:rFonts w:ascii="Montserrat" w:hAnsi="Montserrat"/>
                <w:b/>
                <w:color w:val="FFFFFF" w:themeColor="background1"/>
                <w:sz w:val="18"/>
                <w:szCs w:val="18"/>
                <w:lang w:val="en-US"/>
              </w:rPr>
              <w:t>consider</w:t>
            </w:r>
            <w:r w:rsidRPr="00601F37">
              <w:rPr>
                <w:rFonts w:ascii="Montserrat" w:hAnsi="Montserrat"/>
                <w:b/>
                <w:color w:val="FFFFFF" w:themeColor="background1"/>
                <w:sz w:val="18"/>
                <w:szCs w:val="18"/>
                <w:lang w:val="en-US"/>
              </w:rPr>
              <w:t>ation</w:t>
            </w:r>
            <w:r w:rsidR="004D1112" w:rsidRPr="00601F37">
              <w:rPr>
                <w:rFonts w:ascii="Montserrat" w:hAnsi="Montserrat"/>
                <w:b/>
                <w:color w:val="FFFFFF" w:themeColor="background1"/>
                <w:sz w:val="18"/>
                <w:szCs w:val="18"/>
                <w:lang w:val="en-US"/>
              </w:rPr>
              <w:t xml:space="preserve"> </w:t>
            </w:r>
            <w:r w:rsidR="00C37F11">
              <w:rPr>
                <w:rFonts w:ascii="Montserrat" w:hAnsi="Montserrat"/>
                <w:b/>
                <w:color w:val="FFFFFF" w:themeColor="background1"/>
                <w:sz w:val="18"/>
                <w:szCs w:val="18"/>
                <w:lang w:val="en-US"/>
              </w:rPr>
              <w:t>(also for future revision)</w:t>
            </w:r>
          </w:p>
        </w:tc>
      </w:tr>
      <w:tr w:rsidR="00EF2532" w:rsidRPr="00601F37" w14:paraId="73148FDD" w14:textId="77777777" w:rsidTr="060F5D63">
        <w:trPr>
          <w:trHeight w:val="1176"/>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AFCE4" w14:textId="24B042C9" w:rsidR="004D1112" w:rsidRDefault="004D1112" w:rsidP="004D1112">
            <w:pPr>
              <w:widowControl w:val="0"/>
              <w:spacing w:line="240" w:lineRule="auto"/>
              <w:rPr>
                <w:rFonts w:ascii="Montserrat" w:hAnsi="Montserrat"/>
                <w:sz w:val="18"/>
                <w:szCs w:val="18"/>
              </w:rPr>
            </w:pPr>
            <w:r w:rsidRPr="00601F37">
              <w:rPr>
                <w:rFonts w:ascii="Montserrat" w:hAnsi="Montserrat"/>
                <w:sz w:val="18"/>
                <w:szCs w:val="18"/>
              </w:rPr>
              <w:t xml:space="preserve">The EAP </w:t>
            </w:r>
            <w:bookmarkStart w:id="1" w:name="triggers"/>
            <w:r w:rsidRPr="00F34FFC">
              <w:rPr>
                <w:rFonts w:ascii="Montserrat" w:hAnsi="Montserrat"/>
                <w:sz w:val="18"/>
                <w:szCs w:val="18"/>
              </w:rPr>
              <w:t>triggers</w:t>
            </w:r>
            <w:bookmarkEnd w:id="1"/>
            <w:r w:rsidRPr="00601F37">
              <w:rPr>
                <w:rFonts w:ascii="Montserrat" w:hAnsi="Montserrat"/>
                <w:sz w:val="18"/>
                <w:szCs w:val="18"/>
              </w:rPr>
              <w:t xml:space="preserve"> are based on a combination of the analysis of risk factors and the forecast in line with the steps of the </w:t>
            </w:r>
            <w:hyperlink r:id="rId23">
              <w:r w:rsidRPr="00601F37">
                <w:rPr>
                  <w:rStyle w:val="Hyperlink"/>
                  <w:rFonts w:ascii="Montserrat" w:hAnsi="Montserrat"/>
                  <w:sz w:val="18"/>
                  <w:szCs w:val="18"/>
                </w:rPr>
                <w:t>trigger methodology</w:t>
              </w:r>
            </w:hyperlink>
            <w:r w:rsidRPr="00601F37">
              <w:rPr>
                <w:rFonts w:ascii="Montserrat" w:hAnsi="Montserrat"/>
                <w:sz w:val="18"/>
                <w:szCs w:val="18"/>
              </w:rPr>
              <w:t xml:space="preserve"> outlined in the FbF manual. The EAP contains a clear trigger statement </w:t>
            </w:r>
          </w:p>
          <w:p w14:paraId="236D068A" w14:textId="77777777" w:rsidR="00401661" w:rsidRDefault="00401661" w:rsidP="004D1112">
            <w:pPr>
              <w:widowControl w:val="0"/>
              <w:spacing w:line="240" w:lineRule="auto"/>
              <w:rPr>
                <w:rFonts w:ascii="Montserrat" w:hAnsi="Montserrat"/>
                <w:sz w:val="18"/>
                <w:szCs w:val="18"/>
              </w:rPr>
            </w:pPr>
          </w:p>
          <w:p w14:paraId="358964A0" w14:textId="301BF0E0" w:rsidR="00401661" w:rsidRPr="00401661" w:rsidRDefault="00000000" w:rsidP="004D1112">
            <w:pPr>
              <w:widowControl w:val="0"/>
              <w:spacing w:line="240" w:lineRule="auto"/>
              <w:rPr>
                <w:rFonts w:ascii="Montserrat" w:hAnsi="Montserrat"/>
                <w:sz w:val="18"/>
                <w:szCs w:val="18"/>
                <w:lang w:val="en-US"/>
              </w:rPr>
            </w:pPr>
            <w:hyperlink w:anchor="RATM1" w:history="1">
              <w:r w:rsidR="00547C25">
                <w:rPr>
                  <w:rStyle w:val="Hyperlink"/>
                  <w:rFonts w:ascii="Montserrat" w:hAnsi="Montserrat"/>
                  <w:sz w:val="18"/>
                  <w:szCs w:val="18"/>
                  <w:lang w:val="en-US"/>
                </w:rPr>
                <w:t>Quality criteria to consider</w:t>
              </w:r>
            </w:hyperlink>
          </w:p>
          <w:p w14:paraId="2FA8340E" w14:textId="77777777" w:rsidR="004D1112" w:rsidRPr="00601F37" w:rsidRDefault="004D1112" w:rsidP="004D1112">
            <w:pPr>
              <w:ind w:left="100"/>
              <w:contextualSpacing w:val="0"/>
              <w:rPr>
                <w:rFonts w:ascii="Montserrat" w:hAnsi="Montserrat"/>
                <w:b/>
                <w:bCs/>
                <w:sz w:val="18"/>
                <w:szCs w:val="18"/>
              </w:rPr>
            </w:pPr>
          </w:p>
          <w:p w14:paraId="2D83257F" w14:textId="77777777" w:rsidR="00EF2532" w:rsidRDefault="004D1112" w:rsidP="004D1112">
            <w:pPr>
              <w:ind w:left="-44"/>
              <w:contextualSpacing w:val="0"/>
              <w:rPr>
                <w:rFonts w:ascii="Montserrat" w:hAnsi="Montserrat"/>
                <w:b/>
                <w:bCs/>
                <w:sz w:val="18"/>
                <w:szCs w:val="18"/>
                <w:lang w:val="en-US"/>
              </w:rPr>
            </w:pPr>
            <w:r w:rsidRPr="00601F37">
              <w:rPr>
                <w:rFonts w:ascii="Montserrat" w:hAnsi="Montserrat"/>
                <w:b/>
                <w:bCs/>
                <w:sz w:val="18"/>
                <w:szCs w:val="18"/>
              </w:rPr>
              <w:t>(Section 3 EAP Template – Risk Analysis and Section 4.1 - Trigger Statement</w:t>
            </w:r>
            <w:r w:rsidR="00401661">
              <w:rPr>
                <w:rFonts w:ascii="Montserrat" w:hAnsi="Montserrat"/>
                <w:b/>
                <w:bCs/>
                <w:sz w:val="18"/>
                <w:szCs w:val="18"/>
                <w:lang w:val="en-US"/>
              </w:rPr>
              <w:t>)</w:t>
            </w:r>
          </w:p>
          <w:p w14:paraId="2A25654F" w14:textId="560CC151" w:rsidR="00401661" w:rsidRPr="00401661" w:rsidRDefault="00401661" w:rsidP="00401661">
            <w:pPr>
              <w:contextualSpacing w:val="0"/>
              <w:rPr>
                <w:rFonts w:ascii="Montserrat" w:hAnsi="Montserrat"/>
                <w:sz w:val="18"/>
                <w:szCs w:val="18"/>
                <w:lang w:val="en-US"/>
              </w:rPr>
            </w:pP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7AC4E94" w14:textId="2B87415E" w:rsidR="00EF2532" w:rsidRPr="00601F37" w:rsidRDefault="00EF2532" w:rsidP="060F5D63">
            <w:pPr>
              <w:rPr>
                <w:rFonts w:ascii="Montserrat" w:hAnsi="Montserrat"/>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84F7D87" w14:textId="377C7A18" w:rsidR="00EF2532" w:rsidRPr="00601F37" w:rsidRDefault="00EF2532">
            <w:pPr>
              <w:ind w:left="100"/>
              <w:contextualSpacing w:val="0"/>
              <w:rPr>
                <w:rFonts w:ascii="Montserrat" w:hAnsi="Montserrat"/>
                <w:sz w:val="18"/>
                <w:szCs w:val="18"/>
                <w:lang w:val="en-US"/>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C8F5DF7" w14:textId="082B9923" w:rsidR="00EF2532" w:rsidRPr="00601F37" w:rsidRDefault="00EF2532" w:rsidP="00870BF8">
            <w:pPr>
              <w:contextualSpacing w:val="0"/>
              <w:rPr>
                <w:rFonts w:ascii="Montserrat" w:hAnsi="Montserrat"/>
                <w:sz w:val="18"/>
                <w:szCs w:val="18"/>
              </w:rPr>
            </w:pPr>
          </w:p>
        </w:tc>
      </w:tr>
      <w:tr w:rsidR="005B6073" w:rsidRPr="00601F37" w14:paraId="1B92EBC3" w14:textId="77777777" w:rsidTr="060F5D63">
        <w:trPr>
          <w:trHeight w:val="850"/>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5F6AD9" w14:textId="38C8D1E0" w:rsidR="005B6073" w:rsidRPr="00601F37" w:rsidRDefault="005B6073" w:rsidP="6DF5756E">
            <w:pPr>
              <w:ind w:left="100"/>
              <w:rPr>
                <w:rFonts w:ascii="Montserrat" w:hAnsi="Montserrat"/>
                <w:i/>
                <w:iCs/>
                <w:color w:val="0000FF"/>
                <w:sz w:val="18"/>
                <w:szCs w:val="18"/>
              </w:rPr>
            </w:pPr>
            <w:r w:rsidRPr="00601F37">
              <w:rPr>
                <w:rFonts w:ascii="Montserrat" w:hAnsi="Montserrat"/>
                <w:i/>
                <w:iCs/>
                <w:color w:val="FF0000"/>
                <w:sz w:val="18"/>
                <w:szCs w:val="18"/>
                <w:lang w:val="en-US"/>
              </w:rPr>
              <w:t xml:space="preserve">National Society response: </w:t>
            </w:r>
          </w:p>
        </w:tc>
      </w:tr>
      <w:tr w:rsidR="00EF2532" w:rsidRPr="00601F37" w14:paraId="6BA15C48" w14:textId="77777777" w:rsidTr="060F5D63">
        <w:trPr>
          <w:trHeight w:val="1000"/>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3536C6" w14:textId="7D874EB1" w:rsidR="004D1112" w:rsidRDefault="004D1112" w:rsidP="004D1112">
            <w:pPr>
              <w:widowControl w:val="0"/>
              <w:spacing w:line="240" w:lineRule="auto"/>
              <w:rPr>
                <w:rFonts w:ascii="Montserrat" w:hAnsi="Montserrat"/>
                <w:sz w:val="18"/>
                <w:szCs w:val="18"/>
              </w:rPr>
            </w:pPr>
            <w:r w:rsidRPr="00601F37">
              <w:rPr>
                <w:rFonts w:ascii="Montserrat" w:hAnsi="Montserrat"/>
                <w:sz w:val="18"/>
                <w:szCs w:val="18"/>
              </w:rPr>
              <w:t>The EAP provides an analysis of historical disaster impact for the selected hazard and provides an evidence-based analysis of exposure and vulnerability.</w:t>
            </w:r>
          </w:p>
          <w:p w14:paraId="45700F3B" w14:textId="77777777" w:rsidR="00401661" w:rsidRDefault="00401661" w:rsidP="004D1112">
            <w:pPr>
              <w:widowControl w:val="0"/>
              <w:spacing w:line="240" w:lineRule="auto"/>
              <w:rPr>
                <w:rFonts w:ascii="Montserrat" w:hAnsi="Montserrat"/>
                <w:sz w:val="18"/>
                <w:szCs w:val="18"/>
              </w:rPr>
            </w:pPr>
          </w:p>
          <w:p w14:paraId="1AFCE6BA" w14:textId="7A03ED03" w:rsidR="00401661" w:rsidRPr="00401661" w:rsidRDefault="00000000" w:rsidP="004D1112">
            <w:pPr>
              <w:widowControl w:val="0"/>
              <w:spacing w:line="240" w:lineRule="auto"/>
              <w:rPr>
                <w:rFonts w:ascii="Montserrat" w:hAnsi="Montserrat"/>
                <w:sz w:val="18"/>
                <w:szCs w:val="18"/>
                <w:lang w:val="en-US"/>
              </w:rPr>
            </w:pPr>
            <w:hyperlink w:anchor="RATM2" w:history="1">
              <w:r w:rsidR="00547C25">
                <w:rPr>
                  <w:rStyle w:val="Hyperlink"/>
                  <w:rFonts w:ascii="Montserrat" w:hAnsi="Montserrat"/>
                  <w:sz w:val="18"/>
                  <w:szCs w:val="18"/>
                  <w:lang w:val="en-US"/>
                </w:rPr>
                <w:t>Quality criteria to consider</w:t>
              </w:r>
            </w:hyperlink>
          </w:p>
          <w:p w14:paraId="4AE2CD4B" w14:textId="77777777" w:rsidR="003F7F1E" w:rsidRPr="00601F37" w:rsidRDefault="003F7F1E" w:rsidP="004D1112">
            <w:pPr>
              <w:widowControl w:val="0"/>
              <w:spacing w:line="240" w:lineRule="auto"/>
              <w:rPr>
                <w:rFonts w:ascii="Montserrat" w:hAnsi="Montserrat"/>
                <w:sz w:val="18"/>
                <w:szCs w:val="18"/>
              </w:rPr>
            </w:pPr>
          </w:p>
          <w:p w14:paraId="6E6B6503" w14:textId="25F80A36" w:rsidR="00EF2532" w:rsidRPr="00601F37" w:rsidRDefault="004D1112" w:rsidP="004D1112">
            <w:pPr>
              <w:ind w:left="-44"/>
              <w:contextualSpacing w:val="0"/>
              <w:rPr>
                <w:rFonts w:ascii="Montserrat" w:hAnsi="Montserrat"/>
                <w:sz w:val="18"/>
                <w:szCs w:val="18"/>
              </w:rPr>
            </w:pPr>
            <w:r w:rsidRPr="00601F37">
              <w:rPr>
                <w:rFonts w:ascii="Montserrat" w:hAnsi="Montserrat"/>
                <w:b/>
                <w:bCs/>
                <w:sz w:val="18"/>
                <w:szCs w:val="18"/>
              </w:rPr>
              <w:t>(Section 3.1 EAP – Hazard selection and section 3.2 – Exposed Elements and their vulnerability factors)</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90F27BE" w14:textId="058C20C0" w:rsidR="00EF2532" w:rsidRPr="00601F37" w:rsidRDefault="00EF2532">
            <w:pPr>
              <w:contextualSpacing w:val="0"/>
              <w:rPr>
                <w:rFonts w:ascii="Montserrat" w:hAnsi="Montserrat"/>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5745D0B" w14:textId="77777777" w:rsidR="00EF2532" w:rsidRPr="00601F37" w:rsidRDefault="00EF2532">
            <w:pPr>
              <w:ind w:left="100"/>
              <w:contextualSpacing w:val="0"/>
              <w:rPr>
                <w:rFonts w:ascii="Montserrat" w:hAnsi="Montserrat"/>
                <w:sz w:val="18"/>
                <w:szCs w:val="18"/>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C22519B" w14:textId="77777777" w:rsidR="00EF2532" w:rsidRPr="00601F37" w:rsidRDefault="00EF2532">
            <w:pPr>
              <w:contextualSpacing w:val="0"/>
              <w:rPr>
                <w:rFonts w:ascii="Montserrat" w:hAnsi="Montserrat"/>
                <w:sz w:val="18"/>
                <w:szCs w:val="18"/>
              </w:rPr>
            </w:pPr>
          </w:p>
        </w:tc>
      </w:tr>
      <w:tr w:rsidR="005B6073" w:rsidRPr="00601F37" w14:paraId="6C9C779F" w14:textId="77777777" w:rsidTr="060F5D63">
        <w:trPr>
          <w:trHeight w:val="751"/>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53F2F4" w14:textId="3ED8FBF6" w:rsidR="005B6073" w:rsidRPr="00601F37" w:rsidRDefault="005B6073">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EF2532" w:rsidRPr="00601F37" w14:paraId="78398944" w14:textId="77777777" w:rsidTr="060F5D63">
        <w:trPr>
          <w:trHeight w:val="2080"/>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E0B589" w14:textId="79EA8CC9" w:rsidR="004D1112" w:rsidRDefault="004D1112" w:rsidP="004D1112">
            <w:pPr>
              <w:widowControl w:val="0"/>
              <w:spacing w:line="240" w:lineRule="auto"/>
              <w:rPr>
                <w:rFonts w:ascii="Montserrat" w:hAnsi="Montserrat"/>
                <w:sz w:val="18"/>
                <w:szCs w:val="18"/>
              </w:rPr>
            </w:pPr>
            <w:r w:rsidRPr="00601F37">
              <w:rPr>
                <w:rFonts w:ascii="Montserrat" w:hAnsi="Montserrat"/>
                <w:sz w:val="18"/>
                <w:szCs w:val="18"/>
              </w:rPr>
              <w:t xml:space="preserve">There is an annex with a menu of forecasts and/or other relevant early warning </w:t>
            </w:r>
            <w:r w:rsidR="009B0841" w:rsidRPr="00601F37">
              <w:rPr>
                <w:rFonts w:ascii="Montserrat" w:hAnsi="Montserrat"/>
                <w:sz w:val="18"/>
                <w:szCs w:val="18"/>
              </w:rPr>
              <w:t xml:space="preserve">and /or monitoring/surveillance </w:t>
            </w:r>
            <w:r w:rsidRPr="00601F37">
              <w:rPr>
                <w:rFonts w:ascii="Montserrat" w:hAnsi="Montserrat"/>
                <w:sz w:val="18"/>
                <w:szCs w:val="18"/>
              </w:rPr>
              <w:t xml:space="preserve">systems, demonstrating a review of all available forecasts data relevant to this hazard. </w:t>
            </w:r>
          </w:p>
          <w:p w14:paraId="71747A76" w14:textId="77777777" w:rsidR="00401661" w:rsidRDefault="00401661" w:rsidP="004D1112">
            <w:pPr>
              <w:widowControl w:val="0"/>
              <w:spacing w:line="240" w:lineRule="auto"/>
              <w:rPr>
                <w:rFonts w:ascii="Montserrat" w:hAnsi="Montserrat"/>
                <w:sz w:val="18"/>
                <w:szCs w:val="18"/>
              </w:rPr>
            </w:pPr>
          </w:p>
          <w:p w14:paraId="17FA8C3A" w14:textId="438FDA56" w:rsidR="00401661" w:rsidRPr="00401661" w:rsidRDefault="00000000" w:rsidP="004D1112">
            <w:pPr>
              <w:widowControl w:val="0"/>
              <w:spacing w:line="240" w:lineRule="auto"/>
              <w:rPr>
                <w:rFonts w:ascii="Montserrat" w:hAnsi="Montserrat"/>
                <w:sz w:val="18"/>
                <w:szCs w:val="18"/>
                <w:lang w:val="en-US"/>
              </w:rPr>
            </w:pPr>
            <w:hyperlink w:anchor="RATM3" w:history="1">
              <w:r w:rsidR="00547C25">
                <w:rPr>
                  <w:rStyle w:val="Hyperlink"/>
                  <w:rFonts w:ascii="Montserrat" w:hAnsi="Montserrat"/>
                  <w:sz w:val="18"/>
                  <w:szCs w:val="18"/>
                  <w:lang w:val="en-US"/>
                </w:rPr>
                <w:t>Quality criteria to consider</w:t>
              </w:r>
            </w:hyperlink>
          </w:p>
          <w:p w14:paraId="3627F35B" w14:textId="77777777" w:rsidR="003F7F1E" w:rsidRPr="00601F37" w:rsidRDefault="003F7F1E" w:rsidP="004D1112">
            <w:pPr>
              <w:widowControl w:val="0"/>
              <w:spacing w:line="240" w:lineRule="auto"/>
              <w:rPr>
                <w:rFonts w:ascii="Montserrat" w:hAnsi="Montserrat"/>
                <w:sz w:val="18"/>
                <w:szCs w:val="18"/>
              </w:rPr>
            </w:pPr>
          </w:p>
          <w:p w14:paraId="49A5F32A" w14:textId="1EA126F5" w:rsidR="00EF2532" w:rsidRPr="00601F37" w:rsidRDefault="004D1112" w:rsidP="004D1112">
            <w:pPr>
              <w:ind w:left="-44" w:firstLine="44"/>
              <w:contextualSpacing w:val="0"/>
              <w:rPr>
                <w:rFonts w:ascii="Montserrat" w:hAnsi="Montserrat"/>
                <w:sz w:val="18"/>
                <w:szCs w:val="18"/>
              </w:rPr>
            </w:pPr>
            <w:r w:rsidRPr="00601F37">
              <w:rPr>
                <w:rFonts w:ascii="Montserrat" w:hAnsi="Montserrat"/>
                <w:b/>
                <w:bCs/>
                <w:sz w:val="18"/>
                <w:szCs w:val="18"/>
              </w:rPr>
              <w:lastRenderedPageBreak/>
              <w:t>(Section 4.2 EAP template – Forecast selection</w:t>
            </w:r>
            <w:r w:rsidR="009B0841" w:rsidRPr="00601F37">
              <w:rPr>
                <w:rFonts w:ascii="Montserrat" w:hAnsi="Montserrat"/>
                <w:b/>
                <w:sz w:val="18"/>
                <w:szCs w:val="18"/>
              </w:rPr>
              <w:t>)</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E6E7B61" w14:textId="6BD12C08" w:rsidR="00EF2532" w:rsidRPr="00601F37" w:rsidRDefault="00EF2532">
            <w:pPr>
              <w:ind w:left="90"/>
              <w:contextualSpacing w:val="0"/>
              <w:rPr>
                <w:rFonts w:ascii="Montserrat" w:hAnsi="Montserrat"/>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F80325E" w14:textId="77777777" w:rsidR="00EF2532" w:rsidRPr="00601F37" w:rsidRDefault="00EF2532">
            <w:pPr>
              <w:ind w:left="100"/>
              <w:contextualSpacing w:val="0"/>
              <w:rPr>
                <w:rFonts w:ascii="Montserrat" w:hAnsi="Montserrat"/>
                <w:sz w:val="18"/>
                <w:szCs w:val="18"/>
                <w:highlight w:val="yellow"/>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419435A" w14:textId="77777777" w:rsidR="00EF2532" w:rsidRPr="00601F37" w:rsidRDefault="00EF2532">
            <w:pPr>
              <w:ind w:left="100"/>
              <w:contextualSpacing w:val="0"/>
              <w:rPr>
                <w:rFonts w:ascii="Montserrat" w:hAnsi="Montserrat"/>
                <w:sz w:val="18"/>
                <w:szCs w:val="18"/>
              </w:rPr>
            </w:pPr>
          </w:p>
        </w:tc>
      </w:tr>
      <w:tr w:rsidR="005B6073" w:rsidRPr="00601F37" w14:paraId="67981A57" w14:textId="77777777" w:rsidTr="060F5D63">
        <w:trPr>
          <w:trHeight w:val="598"/>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52BFE3" w14:textId="33BECC0D" w:rsidR="005B6073" w:rsidRPr="00601F37" w:rsidRDefault="005B6073">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EF2532" w:rsidRPr="00601F37" w14:paraId="7A9F308C" w14:textId="77777777" w:rsidTr="060F5D63">
        <w:trPr>
          <w:trHeight w:val="2375"/>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608D4D" w14:textId="77777777" w:rsidR="009E470E" w:rsidRDefault="009E470E" w:rsidP="009E470E">
            <w:pPr>
              <w:rPr>
                <w:rFonts w:ascii="Montserrat" w:hAnsi="Montserrat"/>
                <w:sz w:val="18"/>
                <w:szCs w:val="18"/>
              </w:rPr>
            </w:pPr>
            <w:r w:rsidRPr="00601F37">
              <w:rPr>
                <w:rFonts w:ascii="Montserrat" w:hAnsi="Montserrat"/>
                <w:sz w:val="18"/>
                <w:szCs w:val="18"/>
              </w:rPr>
              <w:t xml:space="preserve">Data must be provided that shows that an event of the magnitude/strength of the event that the trigger is based on has caused disastrous humanitarian impact in the region in the past. </w:t>
            </w:r>
          </w:p>
          <w:p w14:paraId="6D3C3272" w14:textId="77777777" w:rsidR="00401661" w:rsidRDefault="00401661" w:rsidP="009E470E">
            <w:pPr>
              <w:rPr>
                <w:rFonts w:ascii="Montserrat" w:hAnsi="Montserrat"/>
                <w:sz w:val="18"/>
                <w:szCs w:val="18"/>
              </w:rPr>
            </w:pPr>
          </w:p>
          <w:p w14:paraId="6FEA3BBB" w14:textId="50BCA404" w:rsidR="00401661" w:rsidRPr="00401661" w:rsidRDefault="00000000" w:rsidP="009E470E">
            <w:pPr>
              <w:rPr>
                <w:rFonts w:ascii="Montserrat" w:hAnsi="Montserrat"/>
                <w:sz w:val="18"/>
                <w:szCs w:val="18"/>
                <w:lang w:val="en-US"/>
              </w:rPr>
            </w:pPr>
            <w:hyperlink w:anchor="RATM4" w:history="1">
              <w:r w:rsidR="00547C25">
                <w:rPr>
                  <w:rStyle w:val="Hyperlink"/>
                  <w:rFonts w:ascii="Montserrat" w:hAnsi="Montserrat"/>
                  <w:sz w:val="18"/>
                  <w:szCs w:val="18"/>
                  <w:lang w:val="en-US"/>
                </w:rPr>
                <w:t>Quality criteria to consider</w:t>
              </w:r>
            </w:hyperlink>
          </w:p>
          <w:p w14:paraId="01649E10" w14:textId="77777777" w:rsidR="009E470E" w:rsidRPr="00601F37" w:rsidRDefault="009E470E" w:rsidP="009E470E">
            <w:pPr>
              <w:rPr>
                <w:rFonts w:ascii="Montserrat" w:hAnsi="Montserrat"/>
                <w:sz w:val="18"/>
                <w:szCs w:val="18"/>
              </w:rPr>
            </w:pPr>
          </w:p>
          <w:p w14:paraId="3691CADE" w14:textId="7C19B5E9" w:rsidR="00EF2532" w:rsidRPr="00601F37" w:rsidRDefault="009E470E" w:rsidP="009E470E">
            <w:pPr>
              <w:rPr>
                <w:rFonts w:ascii="Montserrat" w:hAnsi="Montserrat"/>
                <w:sz w:val="18"/>
                <w:szCs w:val="18"/>
              </w:rPr>
            </w:pPr>
            <w:r w:rsidRPr="00601F37">
              <w:rPr>
                <w:rFonts w:ascii="Montserrat" w:hAnsi="Montserrat"/>
                <w:b/>
                <w:bCs/>
                <w:sz w:val="18"/>
                <w:szCs w:val="18"/>
              </w:rPr>
              <w:t>(Section 4.3 EAP template - Definition and justification of impact level)</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220788C" w14:textId="52931748" w:rsidR="00EF2532" w:rsidRPr="00601F37" w:rsidRDefault="00EF2532" w:rsidP="00F3550A">
            <w:pPr>
              <w:contextualSpacing w:val="0"/>
              <w:rPr>
                <w:rFonts w:ascii="Montserrat" w:hAnsi="Montserrat"/>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2BD5ACB" w14:textId="77777777" w:rsidR="00EF2532" w:rsidRPr="00601F37" w:rsidRDefault="00EF2532">
            <w:pPr>
              <w:ind w:left="100"/>
              <w:contextualSpacing w:val="0"/>
              <w:rPr>
                <w:rFonts w:ascii="Montserrat" w:hAnsi="Montserrat"/>
                <w:sz w:val="18"/>
                <w:szCs w:val="18"/>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550DF9C" w14:textId="77777777" w:rsidR="00EF2532" w:rsidRPr="00601F37" w:rsidRDefault="00EF2532">
            <w:pPr>
              <w:ind w:left="100"/>
              <w:contextualSpacing w:val="0"/>
              <w:rPr>
                <w:rFonts w:ascii="Montserrat" w:hAnsi="Montserrat"/>
                <w:sz w:val="18"/>
                <w:szCs w:val="18"/>
              </w:rPr>
            </w:pPr>
          </w:p>
        </w:tc>
      </w:tr>
      <w:tr w:rsidR="005B6073" w:rsidRPr="00601F37" w14:paraId="6BC52AD2" w14:textId="77777777" w:rsidTr="060F5D63">
        <w:trPr>
          <w:trHeight w:val="618"/>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C7DF10" w14:textId="308557DA" w:rsidR="005B6073" w:rsidRPr="00601F37" w:rsidRDefault="005B6073">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082413" w:rsidRPr="00601F37" w14:paraId="4B1DF05A" w14:textId="77777777" w:rsidTr="060F5D63">
        <w:trPr>
          <w:trHeight w:val="798"/>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9DF782" w14:textId="77777777" w:rsidR="009E470E" w:rsidRDefault="009E470E" w:rsidP="009E470E">
            <w:pPr>
              <w:widowControl w:val="0"/>
              <w:spacing w:line="240" w:lineRule="auto"/>
              <w:rPr>
                <w:rFonts w:ascii="Montserrat" w:hAnsi="Montserrat"/>
                <w:sz w:val="18"/>
                <w:szCs w:val="18"/>
              </w:rPr>
            </w:pPr>
            <w:r w:rsidRPr="00601F37">
              <w:rPr>
                <w:rFonts w:ascii="Montserrat" w:hAnsi="Montserrat"/>
                <w:sz w:val="18"/>
                <w:szCs w:val="18"/>
              </w:rPr>
              <w:t xml:space="preserve">There is a map or a clear methodology that will tell the NS where action should be taken based on a combination of vulnerability, exposure, and the forecast, when the EAP is activated based on the trigger model. </w:t>
            </w:r>
          </w:p>
          <w:p w14:paraId="3FFFB7C7" w14:textId="77777777" w:rsidR="00401661" w:rsidRDefault="00401661" w:rsidP="009E470E">
            <w:pPr>
              <w:widowControl w:val="0"/>
              <w:spacing w:line="240" w:lineRule="auto"/>
              <w:rPr>
                <w:rFonts w:ascii="Montserrat" w:hAnsi="Montserrat"/>
                <w:sz w:val="18"/>
                <w:szCs w:val="18"/>
              </w:rPr>
            </w:pPr>
          </w:p>
          <w:p w14:paraId="5FB1AF67" w14:textId="3FEE583D" w:rsidR="00401661" w:rsidRPr="00401661" w:rsidRDefault="00000000" w:rsidP="009E470E">
            <w:pPr>
              <w:widowControl w:val="0"/>
              <w:spacing w:line="240" w:lineRule="auto"/>
              <w:rPr>
                <w:rFonts w:ascii="Montserrat" w:hAnsi="Montserrat"/>
                <w:color w:val="351C75"/>
                <w:sz w:val="18"/>
                <w:szCs w:val="18"/>
                <w:lang w:val="en-US"/>
              </w:rPr>
            </w:pPr>
            <w:hyperlink w:anchor="RATM5" w:history="1">
              <w:r w:rsidR="00547C25">
                <w:rPr>
                  <w:rStyle w:val="Hyperlink"/>
                  <w:rFonts w:ascii="Montserrat" w:hAnsi="Montserrat"/>
                  <w:sz w:val="18"/>
                  <w:szCs w:val="18"/>
                  <w:lang w:val="en-US"/>
                </w:rPr>
                <w:t>Quality criteria to consider</w:t>
              </w:r>
            </w:hyperlink>
          </w:p>
          <w:p w14:paraId="73ED98C4" w14:textId="77777777" w:rsidR="009E470E" w:rsidRPr="00601F37" w:rsidRDefault="009E470E" w:rsidP="009E470E">
            <w:pPr>
              <w:ind w:left="100"/>
              <w:contextualSpacing w:val="0"/>
              <w:rPr>
                <w:rFonts w:ascii="Montserrat" w:hAnsi="Montserrat"/>
                <w:b/>
                <w:bCs/>
                <w:sz w:val="18"/>
                <w:szCs w:val="18"/>
              </w:rPr>
            </w:pPr>
          </w:p>
          <w:p w14:paraId="64EF8EFE" w14:textId="44545FD7" w:rsidR="00082413" w:rsidRPr="00601F37" w:rsidRDefault="009E470E" w:rsidP="009E470E">
            <w:pPr>
              <w:contextualSpacing w:val="0"/>
              <w:rPr>
                <w:rFonts w:ascii="Montserrat" w:hAnsi="Montserrat"/>
                <w:sz w:val="18"/>
                <w:szCs w:val="18"/>
              </w:rPr>
            </w:pPr>
            <w:r w:rsidRPr="00601F37">
              <w:rPr>
                <w:rFonts w:ascii="Montserrat" w:hAnsi="Montserrat"/>
                <w:b/>
                <w:bCs/>
                <w:sz w:val="18"/>
                <w:szCs w:val="18"/>
              </w:rPr>
              <w:t>(Section 4.4 EAP template – Identification of the intervention area)</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54D8A87" w14:textId="6FF1000B" w:rsidR="00082413" w:rsidRPr="00601F37" w:rsidRDefault="00082413" w:rsidP="00F3550A">
            <w:pPr>
              <w:ind w:left="100"/>
              <w:contextualSpacing w:val="0"/>
              <w:rPr>
                <w:rFonts w:ascii="Montserrat" w:hAnsi="Montserrat"/>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AC8383C" w14:textId="77777777" w:rsidR="00082413" w:rsidRPr="00601F37" w:rsidRDefault="00082413" w:rsidP="00D6420E">
            <w:pPr>
              <w:ind w:left="100"/>
              <w:contextualSpacing w:val="0"/>
              <w:rPr>
                <w:rFonts w:ascii="Montserrat" w:hAnsi="Montserrat"/>
                <w:sz w:val="18"/>
                <w:szCs w:val="18"/>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E220B73" w14:textId="77777777" w:rsidR="00082413" w:rsidRPr="00601F37" w:rsidRDefault="00082413" w:rsidP="00D6420E">
            <w:pPr>
              <w:ind w:left="100"/>
              <w:contextualSpacing w:val="0"/>
              <w:rPr>
                <w:rFonts w:ascii="Montserrat" w:hAnsi="Montserrat"/>
                <w:sz w:val="18"/>
                <w:szCs w:val="18"/>
              </w:rPr>
            </w:pPr>
          </w:p>
        </w:tc>
      </w:tr>
      <w:tr w:rsidR="005B6073" w:rsidRPr="00601F37" w14:paraId="0A9327B9" w14:textId="77777777" w:rsidTr="060F5D63">
        <w:trPr>
          <w:trHeight w:val="798"/>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E5B665" w14:textId="2A196D8C" w:rsidR="005B6073" w:rsidRPr="00601F37" w:rsidRDefault="005B6073">
            <w:pPr>
              <w:ind w:left="100"/>
              <w:contextualSpacing w:val="0"/>
              <w:rPr>
                <w:rFonts w:ascii="Montserrat" w:hAnsi="Montserrat"/>
                <w:sz w:val="18"/>
                <w:szCs w:val="18"/>
              </w:rPr>
            </w:pPr>
            <w:r w:rsidRPr="00601F37">
              <w:rPr>
                <w:rFonts w:ascii="Montserrat" w:hAnsi="Montserrat"/>
                <w:i/>
                <w:color w:val="FF0000"/>
                <w:sz w:val="18"/>
                <w:szCs w:val="18"/>
                <w:lang w:val="en-US"/>
              </w:rPr>
              <w:t>National Society response:</w:t>
            </w:r>
          </w:p>
        </w:tc>
      </w:tr>
      <w:tr w:rsidR="00A4762C" w:rsidRPr="00601F37" w14:paraId="3E6CC000" w14:textId="77777777" w:rsidTr="060F5D63">
        <w:trPr>
          <w:trHeight w:val="798"/>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021C9B" w14:textId="77777777" w:rsidR="009E470E" w:rsidRPr="00601F37" w:rsidRDefault="009E470E" w:rsidP="009E470E">
            <w:pPr>
              <w:widowControl w:val="0"/>
              <w:spacing w:line="240" w:lineRule="auto"/>
              <w:rPr>
                <w:rFonts w:ascii="Montserrat" w:hAnsi="Montserrat"/>
                <w:sz w:val="18"/>
                <w:szCs w:val="18"/>
              </w:rPr>
            </w:pPr>
            <w:r w:rsidRPr="00601F37">
              <w:rPr>
                <w:rFonts w:ascii="Montserrat" w:hAnsi="Montserrat"/>
                <w:sz w:val="18"/>
                <w:szCs w:val="18"/>
              </w:rPr>
              <w:t>The EAP trigger chapter includes calculations and evidence for the following points:</w:t>
            </w:r>
          </w:p>
          <w:p w14:paraId="0810415A" w14:textId="77777777" w:rsidR="009E470E" w:rsidRPr="00601F37" w:rsidRDefault="009E470E" w:rsidP="009E470E">
            <w:pPr>
              <w:widowControl w:val="0"/>
              <w:numPr>
                <w:ilvl w:val="0"/>
                <w:numId w:val="7"/>
              </w:numPr>
              <w:pBdr>
                <w:top w:val="nil"/>
                <w:left w:val="nil"/>
                <w:bottom w:val="nil"/>
                <w:right w:val="nil"/>
                <w:between w:val="nil"/>
              </w:pBdr>
              <w:spacing w:line="240" w:lineRule="auto"/>
              <w:rPr>
                <w:rFonts w:ascii="Montserrat" w:hAnsi="Montserrat"/>
                <w:sz w:val="18"/>
                <w:szCs w:val="18"/>
              </w:rPr>
            </w:pPr>
            <w:r w:rsidRPr="00601F37">
              <w:rPr>
                <w:rFonts w:ascii="Montserrat" w:hAnsi="Montserrat"/>
                <w:sz w:val="18"/>
                <w:szCs w:val="18"/>
              </w:rPr>
              <w:t>Frequency of the trigger being reached</w:t>
            </w:r>
          </w:p>
          <w:p w14:paraId="72A7C168" w14:textId="77777777" w:rsidR="009E470E" w:rsidRPr="00601F37" w:rsidRDefault="009E470E" w:rsidP="009E470E">
            <w:pPr>
              <w:widowControl w:val="0"/>
              <w:numPr>
                <w:ilvl w:val="0"/>
                <w:numId w:val="7"/>
              </w:numPr>
              <w:pBdr>
                <w:top w:val="nil"/>
                <w:left w:val="nil"/>
                <w:bottom w:val="nil"/>
                <w:right w:val="nil"/>
                <w:between w:val="nil"/>
              </w:pBdr>
              <w:spacing w:line="240" w:lineRule="auto"/>
              <w:rPr>
                <w:rFonts w:ascii="Montserrat" w:hAnsi="Montserrat"/>
                <w:sz w:val="18"/>
                <w:szCs w:val="18"/>
              </w:rPr>
            </w:pPr>
            <w:r w:rsidRPr="00601F37">
              <w:rPr>
                <w:rFonts w:ascii="Montserrat" w:hAnsi="Montserrat"/>
                <w:sz w:val="18"/>
                <w:szCs w:val="18"/>
              </w:rPr>
              <w:t>Minimum 5-year return period of the event</w:t>
            </w:r>
          </w:p>
          <w:p w14:paraId="7E0F079F" w14:textId="1F8C6563" w:rsidR="0056080A" w:rsidRPr="00601F37" w:rsidRDefault="009E470E" w:rsidP="0056080A">
            <w:pPr>
              <w:numPr>
                <w:ilvl w:val="0"/>
                <w:numId w:val="9"/>
              </w:numPr>
              <w:pBdr>
                <w:top w:val="none" w:sz="0" w:space="0" w:color="000000"/>
                <w:left w:val="none" w:sz="0" w:space="0" w:color="000000"/>
                <w:bottom w:val="none" w:sz="0" w:space="0" w:color="000000"/>
                <w:right w:val="none" w:sz="0" w:space="0" w:color="000000"/>
                <w:between w:val="none" w:sz="0" w:space="0" w:color="000000"/>
              </w:pBdr>
              <w:contextualSpacing w:val="0"/>
              <w:rPr>
                <w:rFonts w:ascii="Montserrat" w:hAnsi="Montserrat"/>
                <w:sz w:val="18"/>
                <w:szCs w:val="18"/>
              </w:rPr>
            </w:pPr>
            <w:r w:rsidRPr="00601F37">
              <w:rPr>
                <w:rFonts w:ascii="Montserrat" w:hAnsi="Montserrat"/>
                <w:sz w:val="18"/>
                <w:szCs w:val="18"/>
                <w:lang w:val="en-GB"/>
              </w:rPr>
              <w:t>Probability of acting in vain</w:t>
            </w:r>
            <w:r w:rsidR="001338EA" w:rsidRPr="00601F37">
              <w:rPr>
                <w:rFonts w:ascii="Montserrat" w:hAnsi="Montserrat"/>
                <w:sz w:val="18"/>
                <w:szCs w:val="18"/>
                <w:lang w:val="en-GB"/>
              </w:rPr>
              <w:t xml:space="preserve"> </w:t>
            </w:r>
            <w:r w:rsidR="0056080A" w:rsidRPr="00601F37">
              <w:rPr>
                <w:rFonts w:ascii="Montserrat" w:hAnsi="Montserrat"/>
                <w:sz w:val="18"/>
                <w:szCs w:val="18"/>
              </w:rPr>
              <w:t>(false alarm ratio)</w:t>
            </w:r>
          </w:p>
          <w:p w14:paraId="1B21CBDE" w14:textId="77777777" w:rsidR="00A4762C" w:rsidRDefault="009E470E" w:rsidP="009E470E">
            <w:pPr>
              <w:numPr>
                <w:ilvl w:val="0"/>
                <w:numId w:val="7"/>
              </w:numPr>
              <w:rPr>
                <w:rFonts w:ascii="Montserrat" w:hAnsi="Montserrat"/>
                <w:sz w:val="18"/>
                <w:szCs w:val="18"/>
              </w:rPr>
            </w:pPr>
            <w:r w:rsidRPr="00601F37">
              <w:rPr>
                <w:rFonts w:ascii="Montserrat" w:hAnsi="Montserrat"/>
                <w:sz w:val="18"/>
                <w:szCs w:val="18"/>
              </w:rPr>
              <w:t>Lead time</w:t>
            </w:r>
          </w:p>
          <w:p w14:paraId="07434707" w14:textId="77777777" w:rsidR="00401661" w:rsidRDefault="00401661" w:rsidP="00401661">
            <w:pPr>
              <w:rPr>
                <w:rFonts w:ascii="Montserrat" w:hAnsi="Montserrat"/>
                <w:sz w:val="18"/>
                <w:szCs w:val="18"/>
              </w:rPr>
            </w:pPr>
          </w:p>
          <w:p w14:paraId="050FFBDE" w14:textId="6D7B1E6C" w:rsidR="00401661" w:rsidRPr="00401661" w:rsidRDefault="00000000" w:rsidP="00401661">
            <w:pPr>
              <w:rPr>
                <w:rFonts w:ascii="Montserrat" w:hAnsi="Montserrat"/>
                <w:sz w:val="18"/>
                <w:szCs w:val="18"/>
                <w:lang w:val="en-US"/>
              </w:rPr>
            </w:pPr>
            <w:hyperlink w:anchor="RATM6" w:history="1">
              <w:r w:rsidR="00547C25">
                <w:rPr>
                  <w:rStyle w:val="Hyperlink"/>
                  <w:rFonts w:ascii="Montserrat" w:hAnsi="Montserrat"/>
                  <w:sz w:val="18"/>
                  <w:szCs w:val="18"/>
                  <w:lang w:val="en-US"/>
                </w:rPr>
                <w:t>Quality criteria to consider</w:t>
              </w:r>
            </w:hyperlink>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13E1B96" w14:textId="0B9B8C80" w:rsidR="00A4762C" w:rsidRPr="00601F37" w:rsidRDefault="00A4762C" w:rsidP="00F3550A">
            <w:pPr>
              <w:ind w:left="100"/>
              <w:contextualSpacing w:val="0"/>
              <w:rPr>
                <w:rFonts w:ascii="Montserrat" w:hAnsi="Montserrat"/>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6B51C36" w14:textId="77777777" w:rsidR="00A4762C" w:rsidRPr="00601F37" w:rsidRDefault="00A4762C">
            <w:pPr>
              <w:ind w:left="100"/>
              <w:contextualSpacing w:val="0"/>
              <w:rPr>
                <w:rFonts w:ascii="Montserrat" w:hAnsi="Montserrat"/>
                <w:sz w:val="18"/>
                <w:szCs w:val="18"/>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D0831D5" w14:textId="77777777" w:rsidR="00A4762C" w:rsidRPr="00601F37" w:rsidRDefault="00A4762C">
            <w:pPr>
              <w:ind w:left="100"/>
              <w:contextualSpacing w:val="0"/>
              <w:rPr>
                <w:rFonts w:ascii="Montserrat" w:hAnsi="Montserrat"/>
                <w:sz w:val="18"/>
                <w:szCs w:val="18"/>
              </w:rPr>
            </w:pPr>
          </w:p>
        </w:tc>
      </w:tr>
      <w:tr w:rsidR="005B6073" w:rsidRPr="00601F37" w14:paraId="3F66A02D" w14:textId="77777777" w:rsidTr="060F5D63">
        <w:trPr>
          <w:trHeight w:val="519"/>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8D78719" w14:textId="06206835" w:rsidR="005B6073" w:rsidRPr="00601F37" w:rsidRDefault="005B6073">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971038" w:rsidRPr="00601F37" w14:paraId="72C762E0" w14:textId="77777777" w:rsidTr="060F5D63">
        <w:trPr>
          <w:trHeight w:val="519"/>
        </w:trPr>
        <w:tc>
          <w:tcPr>
            <w:tcW w:w="4335" w:type="dxa"/>
            <w:tcBorders>
              <w:top w:val="nil"/>
              <w:left w:val="single" w:sz="8" w:space="0" w:color="000000" w:themeColor="text1"/>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19A05ACD" w14:textId="68B03C72" w:rsidR="00971038" w:rsidRPr="00601F37" w:rsidRDefault="00971038" w:rsidP="00971038">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rPr>
              <w:t>Early Actions</w:t>
            </w:r>
          </w:p>
        </w:tc>
        <w:tc>
          <w:tcPr>
            <w:tcW w:w="1410" w:type="dxa"/>
            <w:tcBorders>
              <w:top w:val="nil"/>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37C82179" w14:textId="0E1E72C9" w:rsidR="00971038" w:rsidRPr="00601F37" w:rsidRDefault="00971038" w:rsidP="00971038">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rPr>
              <w:t>Status</w:t>
            </w:r>
          </w:p>
        </w:tc>
        <w:tc>
          <w:tcPr>
            <w:tcW w:w="4800" w:type="dxa"/>
            <w:gridSpan w:val="2"/>
            <w:tcBorders>
              <w:top w:val="nil"/>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13B8DEE0" w14:textId="716C58CC" w:rsidR="00971038" w:rsidRPr="00601F37" w:rsidRDefault="00A601F2" w:rsidP="00971038">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lang w:val="en-US"/>
              </w:rPr>
              <w:t>Critical issues for EAP approval</w:t>
            </w:r>
          </w:p>
        </w:tc>
        <w:tc>
          <w:tcPr>
            <w:tcW w:w="4215" w:type="dxa"/>
            <w:tcBorders>
              <w:top w:val="nil"/>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364AE887" w14:textId="73FCB985" w:rsidR="00971038" w:rsidRPr="00601F37" w:rsidRDefault="00971038" w:rsidP="00971038">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rPr>
              <w:t xml:space="preserve">Other issues for consideration  </w:t>
            </w:r>
          </w:p>
        </w:tc>
      </w:tr>
      <w:tr w:rsidR="00971038" w:rsidRPr="00601F37" w14:paraId="2231F52B" w14:textId="77777777" w:rsidTr="060F5D63">
        <w:trPr>
          <w:trHeight w:val="1209"/>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DBD93A" w14:textId="5D866FB9" w:rsidR="00971038" w:rsidRPr="00601F37" w:rsidRDefault="00971038" w:rsidP="00971038">
            <w:pPr>
              <w:widowControl w:val="0"/>
              <w:spacing w:line="240" w:lineRule="auto"/>
              <w:rPr>
                <w:rFonts w:ascii="Montserrat" w:hAnsi="Montserrat"/>
                <w:sz w:val="18"/>
                <w:szCs w:val="18"/>
              </w:rPr>
            </w:pPr>
            <w:r w:rsidRPr="00601F37">
              <w:rPr>
                <w:rFonts w:ascii="Montserrat" w:hAnsi="Montserrat"/>
                <w:sz w:val="18"/>
                <w:szCs w:val="18"/>
              </w:rPr>
              <w:t xml:space="preserve">Forecast-based Early Actions are selected based on the reduction of risk that they will provide. The EAP describes the main steps used to determine which actions were selected to reduce a specific disaster impact. </w:t>
            </w:r>
          </w:p>
          <w:p w14:paraId="097900CD" w14:textId="77777777" w:rsidR="00971038" w:rsidRDefault="00971038" w:rsidP="00971038">
            <w:pPr>
              <w:widowControl w:val="0"/>
              <w:spacing w:line="240" w:lineRule="auto"/>
              <w:rPr>
                <w:rFonts w:ascii="Montserrat" w:hAnsi="Montserrat"/>
                <w:sz w:val="18"/>
                <w:szCs w:val="18"/>
              </w:rPr>
            </w:pPr>
          </w:p>
          <w:p w14:paraId="6038404B" w14:textId="2B380E0B" w:rsidR="00401661" w:rsidRPr="00401661" w:rsidRDefault="00000000" w:rsidP="00971038">
            <w:pPr>
              <w:widowControl w:val="0"/>
              <w:spacing w:line="240" w:lineRule="auto"/>
              <w:rPr>
                <w:rFonts w:ascii="Montserrat" w:hAnsi="Montserrat"/>
                <w:sz w:val="18"/>
                <w:szCs w:val="18"/>
                <w:lang w:val="en-US"/>
              </w:rPr>
            </w:pPr>
            <w:hyperlink w:anchor="EA1" w:history="1">
              <w:r w:rsidR="00547C25">
                <w:rPr>
                  <w:rStyle w:val="Hyperlink"/>
                  <w:rFonts w:ascii="Montserrat" w:hAnsi="Montserrat"/>
                  <w:sz w:val="18"/>
                  <w:szCs w:val="18"/>
                  <w:lang w:val="en-US"/>
                </w:rPr>
                <w:t>Quality criteria to consider</w:t>
              </w:r>
            </w:hyperlink>
          </w:p>
          <w:p w14:paraId="1C1C8283" w14:textId="77777777" w:rsidR="00401661" w:rsidRPr="00601F37" w:rsidRDefault="00401661" w:rsidP="00971038">
            <w:pPr>
              <w:widowControl w:val="0"/>
              <w:spacing w:line="240" w:lineRule="auto"/>
              <w:rPr>
                <w:rFonts w:ascii="Montserrat" w:hAnsi="Montserrat"/>
                <w:sz w:val="18"/>
                <w:szCs w:val="18"/>
              </w:rPr>
            </w:pPr>
          </w:p>
          <w:p w14:paraId="5F1BACDF" w14:textId="26297ACF" w:rsidR="00971038" w:rsidRPr="00601F37" w:rsidRDefault="00971038" w:rsidP="00971038">
            <w:pPr>
              <w:contextualSpacing w:val="0"/>
              <w:rPr>
                <w:rFonts w:ascii="Montserrat" w:hAnsi="Montserrat"/>
                <w:sz w:val="18"/>
                <w:szCs w:val="18"/>
              </w:rPr>
            </w:pPr>
            <w:r w:rsidRPr="00601F37">
              <w:rPr>
                <w:rFonts w:ascii="Montserrat" w:hAnsi="Montserrat"/>
                <w:b/>
                <w:bCs/>
                <w:sz w:val="18"/>
                <w:szCs w:val="18"/>
              </w:rPr>
              <w:t>(Section 5.1 EAP template – Early Action Selection Process)</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3C3CEA3" w14:textId="6969D08E" w:rsidR="00971038" w:rsidRPr="00601F37" w:rsidRDefault="00971038" w:rsidP="00040272">
            <w:pPr>
              <w:ind w:left="100"/>
              <w:contextualSpacing w:val="0"/>
              <w:rPr>
                <w:rFonts w:ascii="Montserrat" w:hAnsi="Montserrat"/>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9DB2512" w14:textId="77777777" w:rsidR="00971038" w:rsidRPr="00601F37" w:rsidRDefault="00971038" w:rsidP="00971038">
            <w:pPr>
              <w:ind w:left="100"/>
              <w:contextualSpacing w:val="0"/>
              <w:rPr>
                <w:rFonts w:ascii="Montserrat" w:hAnsi="Montserrat"/>
                <w:sz w:val="18"/>
                <w:szCs w:val="18"/>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72A05EB" w14:textId="77777777" w:rsidR="00971038" w:rsidRPr="00601F37" w:rsidRDefault="00971038" w:rsidP="00971038">
            <w:pPr>
              <w:ind w:left="100"/>
              <w:contextualSpacing w:val="0"/>
              <w:rPr>
                <w:rFonts w:ascii="Montserrat" w:hAnsi="Montserrat"/>
                <w:sz w:val="18"/>
                <w:szCs w:val="18"/>
                <w:shd w:val="clear" w:color="auto" w:fill="F5F5F5"/>
              </w:rPr>
            </w:pPr>
          </w:p>
        </w:tc>
      </w:tr>
      <w:tr w:rsidR="005B6073" w:rsidRPr="00601F37" w14:paraId="07FAFC1D" w14:textId="77777777" w:rsidTr="060F5D63">
        <w:trPr>
          <w:trHeight w:val="379"/>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8A3236" w14:textId="77777777" w:rsidR="005B6073" w:rsidRPr="00601F37" w:rsidRDefault="005B6073" w:rsidP="00971038">
            <w:pPr>
              <w:ind w:left="100"/>
              <w:contextualSpacing w:val="0"/>
              <w:rPr>
                <w:rFonts w:ascii="Montserrat" w:hAnsi="Montserrat"/>
                <w:i/>
                <w:color w:val="FF0000"/>
                <w:sz w:val="18"/>
                <w:szCs w:val="18"/>
                <w:lang w:val="en-US"/>
              </w:rPr>
            </w:pPr>
            <w:r w:rsidRPr="00601F37">
              <w:rPr>
                <w:rFonts w:ascii="Montserrat" w:hAnsi="Montserrat"/>
                <w:i/>
                <w:color w:val="FF0000"/>
                <w:sz w:val="18"/>
                <w:szCs w:val="18"/>
                <w:lang w:val="en-US"/>
              </w:rPr>
              <w:t>National Society response:</w:t>
            </w:r>
          </w:p>
          <w:p w14:paraId="1BCC4EE2" w14:textId="0A56871E" w:rsidR="005B6073" w:rsidRPr="00601F37" w:rsidRDefault="005B6073" w:rsidP="00971038">
            <w:pPr>
              <w:ind w:left="100"/>
              <w:contextualSpacing w:val="0"/>
              <w:rPr>
                <w:rFonts w:ascii="Montserrat" w:hAnsi="Montserrat"/>
                <w:i/>
                <w:color w:val="0000FF"/>
                <w:sz w:val="18"/>
                <w:szCs w:val="18"/>
              </w:rPr>
            </w:pPr>
          </w:p>
        </w:tc>
      </w:tr>
      <w:tr w:rsidR="00971038" w:rsidRPr="00601F37" w14:paraId="4B959005" w14:textId="77777777" w:rsidTr="060F5D63">
        <w:trPr>
          <w:trHeight w:val="1176"/>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C84E14" w14:textId="77777777" w:rsidR="00971038" w:rsidRPr="00601F37" w:rsidRDefault="00971038" w:rsidP="00971038">
            <w:pPr>
              <w:contextualSpacing w:val="0"/>
              <w:rPr>
                <w:rFonts w:ascii="Montserrat" w:hAnsi="Montserrat"/>
                <w:sz w:val="18"/>
                <w:szCs w:val="18"/>
              </w:rPr>
            </w:pPr>
            <w:r w:rsidRPr="00601F37">
              <w:rPr>
                <w:rFonts w:ascii="Montserrat" w:hAnsi="Montserrat"/>
                <w:sz w:val="18"/>
                <w:szCs w:val="18"/>
              </w:rPr>
              <w:t xml:space="preserve">For each early action selected, the EAP must include a Theory of Change and show that the action chosen is appropriate to reduce the specific risk. </w:t>
            </w:r>
            <w:r w:rsidRPr="00601F37">
              <w:rPr>
                <w:rFonts w:ascii="Montserrat" w:hAnsi="Montserrat"/>
                <w:sz w:val="18"/>
                <w:szCs w:val="18"/>
                <w:lang w:val="en-US"/>
              </w:rPr>
              <w:t xml:space="preserve">Selected actions should be </w:t>
            </w:r>
            <w:r w:rsidRPr="00601F37">
              <w:rPr>
                <w:rFonts w:ascii="Montserrat" w:hAnsi="Montserrat"/>
                <w:sz w:val="18"/>
                <w:szCs w:val="18"/>
                <w:lang w:val="en-GB"/>
              </w:rPr>
              <w:t>socially acceptable according to the context and there should be evidence of its effectiveness</w:t>
            </w:r>
            <w:r w:rsidRPr="00601F37">
              <w:rPr>
                <w:rFonts w:ascii="Montserrat" w:hAnsi="Montserrat"/>
                <w:sz w:val="18"/>
                <w:szCs w:val="18"/>
              </w:rPr>
              <w:t xml:space="preserve">. </w:t>
            </w:r>
          </w:p>
          <w:p w14:paraId="2C259C0C" w14:textId="77777777" w:rsidR="00401661" w:rsidRDefault="00401661" w:rsidP="00401661">
            <w:pPr>
              <w:contextualSpacing w:val="0"/>
              <w:rPr>
                <w:rFonts w:ascii="Montserrat" w:hAnsi="Montserrat"/>
                <w:sz w:val="18"/>
                <w:szCs w:val="18"/>
              </w:rPr>
            </w:pPr>
          </w:p>
          <w:p w14:paraId="6E569958" w14:textId="484B17DD" w:rsidR="00401661" w:rsidRPr="00401661" w:rsidRDefault="00000000" w:rsidP="00401661">
            <w:pPr>
              <w:contextualSpacing w:val="0"/>
              <w:rPr>
                <w:rFonts w:ascii="Montserrat" w:hAnsi="Montserrat"/>
                <w:sz w:val="18"/>
                <w:szCs w:val="18"/>
                <w:lang w:val="en-US"/>
              </w:rPr>
            </w:pPr>
            <w:hyperlink w:anchor="EA2" w:history="1">
              <w:r w:rsidR="00547C25">
                <w:rPr>
                  <w:rStyle w:val="Hyperlink"/>
                  <w:rFonts w:ascii="Montserrat" w:hAnsi="Montserrat"/>
                  <w:sz w:val="18"/>
                  <w:szCs w:val="18"/>
                  <w:lang w:val="en-US"/>
                </w:rPr>
                <w:t>Quality criteria to consider</w:t>
              </w:r>
            </w:hyperlink>
          </w:p>
          <w:p w14:paraId="0A9C4959" w14:textId="77777777" w:rsidR="00401661" w:rsidRPr="00601F37" w:rsidRDefault="00401661" w:rsidP="00401661">
            <w:pPr>
              <w:contextualSpacing w:val="0"/>
              <w:rPr>
                <w:rFonts w:ascii="Montserrat" w:hAnsi="Montserrat"/>
                <w:sz w:val="18"/>
                <w:szCs w:val="18"/>
              </w:rPr>
            </w:pPr>
          </w:p>
          <w:p w14:paraId="0995FA1F" w14:textId="02682A8A" w:rsidR="00971038" w:rsidRPr="00601F37" w:rsidRDefault="00971038" w:rsidP="00971038">
            <w:pPr>
              <w:contextualSpacing w:val="0"/>
              <w:rPr>
                <w:rFonts w:ascii="Montserrat" w:hAnsi="Montserrat"/>
                <w:sz w:val="18"/>
                <w:szCs w:val="18"/>
              </w:rPr>
            </w:pPr>
            <w:r w:rsidRPr="00601F37">
              <w:rPr>
                <w:rFonts w:ascii="Montserrat" w:hAnsi="Montserrat"/>
                <w:b/>
                <w:bCs/>
                <w:sz w:val="18"/>
                <w:szCs w:val="18"/>
              </w:rPr>
              <w:t>(Section 5.1 EAP template – Early Action Selection Process and Section 5.2 EAP template – Evidence base)</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9A9390C" w14:textId="1B72D16C" w:rsidR="00971038" w:rsidRPr="00601F37" w:rsidRDefault="00971038" w:rsidP="00040272">
            <w:pPr>
              <w:ind w:left="100"/>
              <w:contextualSpacing w:val="0"/>
              <w:rPr>
                <w:rFonts w:ascii="Montserrat" w:hAnsi="Montserrat"/>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BFE6DA1" w14:textId="77777777" w:rsidR="00971038" w:rsidRPr="00601F37" w:rsidRDefault="00971038" w:rsidP="00971038">
            <w:pPr>
              <w:ind w:left="100"/>
              <w:contextualSpacing w:val="0"/>
              <w:rPr>
                <w:rFonts w:ascii="Montserrat" w:hAnsi="Montserrat"/>
                <w:sz w:val="18"/>
                <w:szCs w:val="18"/>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C0A562" w14:textId="77777777" w:rsidR="00971038" w:rsidRPr="00601F37" w:rsidRDefault="00971038" w:rsidP="00971038">
            <w:pPr>
              <w:ind w:left="100"/>
              <w:contextualSpacing w:val="0"/>
              <w:rPr>
                <w:rFonts w:ascii="Montserrat" w:hAnsi="Montserrat"/>
                <w:sz w:val="18"/>
                <w:szCs w:val="18"/>
              </w:rPr>
            </w:pPr>
          </w:p>
        </w:tc>
      </w:tr>
      <w:tr w:rsidR="005B6073" w:rsidRPr="00601F37" w14:paraId="0023680C" w14:textId="77777777" w:rsidTr="060F5D63">
        <w:trPr>
          <w:trHeight w:val="818"/>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7F566E" w14:textId="7A2455D1" w:rsidR="005B6073" w:rsidRPr="00601F37" w:rsidRDefault="005B6073" w:rsidP="00971038">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971038" w:rsidRPr="00601F37" w14:paraId="2CB31F70" w14:textId="77777777" w:rsidTr="060F5D63">
        <w:trPr>
          <w:trHeight w:val="893"/>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8132FC" w14:textId="1E8A07C6" w:rsidR="00971038" w:rsidRPr="00601F37" w:rsidRDefault="00971038" w:rsidP="00971038">
            <w:pPr>
              <w:widowControl w:val="0"/>
              <w:spacing w:line="240" w:lineRule="auto"/>
              <w:rPr>
                <w:rFonts w:ascii="Montserrat" w:hAnsi="Montserrat"/>
                <w:sz w:val="18"/>
                <w:szCs w:val="18"/>
              </w:rPr>
            </w:pPr>
            <w:r w:rsidRPr="00601F37">
              <w:rPr>
                <w:rFonts w:ascii="Montserrat" w:hAnsi="Montserrat"/>
                <w:sz w:val="18"/>
                <w:szCs w:val="18"/>
              </w:rPr>
              <w:t xml:space="preserve">Actions are implemented in the window between the forecast and the impact of the extreme event. </w:t>
            </w:r>
          </w:p>
          <w:p w14:paraId="79E11DEF" w14:textId="77777777" w:rsidR="00B9016E" w:rsidRDefault="00B9016E" w:rsidP="00971038">
            <w:pPr>
              <w:spacing w:line="240" w:lineRule="auto"/>
              <w:contextualSpacing w:val="0"/>
              <w:rPr>
                <w:rFonts w:ascii="Montserrat" w:hAnsi="Montserrat"/>
                <w:sz w:val="18"/>
                <w:szCs w:val="18"/>
              </w:rPr>
            </w:pPr>
          </w:p>
          <w:p w14:paraId="367020E4" w14:textId="6EF8894A" w:rsidR="00401661" w:rsidRPr="00401661" w:rsidRDefault="00000000" w:rsidP="00971038">
            <w:pPr>
              <w:spacing w:line="240" w:lineRule="auto"/>
              <w:contextualSpacing w:val="0"/>
              <w:rPr>
                <w:rFonts w:ascii="Montserrat" w:hAnsi="Montserrat"/>
                <w:sz w:val="18"/>
                <w:szCs w:val="18"/>
                <w:lang w:val="en-US"/>
              </w:rPr>
            </w:pPr>
            <w:hyperlink w:anchor="EA3" w:history="1">
              <w:r w:rsidR="00547C25">
                <w:rPr>
                  <w:rStyle w:val="Hyperlink"/>
                  <w:rFonts w:ascii="Montserrat" w:hAnsi="Montserrat"/>
                  <w:sz w:val="18"/>
                  <w:szCs w:val="18"/>
                  <w:lang w:val="en-US"/>
                </w:rPr>
                <w:t>Quality criteria to consider</w:t>
              </w:r>
            </w:hyperlink>
          </w:p>
          <w:p w14:paraId="59E997E6" w14:textId="77777777" w:rsidR="00401661" w:rsidRPr="00601F37" w:rsidRDefault="00401661" w:rsidP="00971038">
            <w:pPr>
              <w:spacing w:line="240" w:lineRule="auto"/>
              <w:contextualSpacing w:val="0"/>
              <w:rPr>
                <w:rFonts w:ascii="Montserrat" w:hAnsi="Montserrat"/>
                <w:sz w:val="18"/>
                <w:szCs w:val="18"/>
              </w:rPr>
            </w:pPr>
          </w:p>
          <w:p w14:paraId="695B3CAB" w14:textId="79562BF4" w:rsidR="00971038" w:rsidRPr="00601F37" w:rsidRDefault="00971038" w:rsidP="00971038">
            <w:pPr>
              <w:spacing w:line="240" w:lineRule="auto"/>
              <w:contextualSpacing w:val="0"/>
              <w:rPr>
                <w:rFonts w:ascii="Montserrat" w:hAnsi="Montserrat"/>
                <w:sz w:val="18"/>
                <w:szCs w:val="18"/>
              </w:rPr>
            </w:pPr>
            <w:r w:rsidRPr="00601F37">
              <w:rPr>
                <w:rFonts w:ascii="Montserrat" w:hAnsi="Montserrat"/>
                <w:b/>
                <w:bCs/>
                <w:sz w:val="18"/>
                <w:szCs w:val="18"/>
              </w:rPr>
              <w:lastRenderedPageBreak/>
              <w:t>(Section 5.5 EAP template – Feasibility)</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C3361AF" w14:textId="1ED8DD0D" w:rsidR="00971038" w:rsidRPr="00601F37" w:rsidRDefault="00971038" w:rsidP="00971038">
            <w:pPr>
              <w:spacing w:line="240" w:lineRule="auto"/>
              <w:contextualSpacing w:val="0"/>
              <w:rPr>
                <w:rFonts w:ascii="Montserrat" w:hAnsi="Montserrat"/>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A375E94" w14:textId="77777777" w:rsidR="00971038" w:rsidRPr="00601F37" w:rsidRDefault="00971038" w:rsidP="00971038">
            <w:pPr>
              <w:ind w:left="100"/>
              <w:contextualSpacing w:val="0"/>
              <w:rPr>
                <w:rFonts w:ascii="Montserrat" w:hAnsi="Montserrat"/>
                <w:sz w:val="18"/>
                <w:szCs w:val="18"/>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9340BBE" w14:textId="77777777" w:rsidR="00971038" w:rsidRPr="00601F37" w:rsidRDefault="00971038" w:rsidP="00971038">
            <w:pPr>
              <w:ind w:left="100"/>
              <w:contextualSpacing w:val="0"/>
              <w:rPr>
                <w:rFonts w:ascii="Montserrat" w:hAnsi="Montserrat"/>
                <w:sz w:val="18"/>
                <w:szCs w:val="18"/>
              </w:rPr>
            </w:pPr>
          </w:p>
        </w:tc>
      </w:tr>
      <w:tr w:rsidR="005B6073" w:rsidRPr="00601F37" w14:paraId="5BDD26B7" w14:textId="77777777" w:rsidTr="060F5D63">
        <w:trPr>
          <w:trHeight w:val="513"/>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F3DFCA" w14:textId="1FBEF243" w:rsidR="005B6073" w:rsidRPr="00601F37" w:rsidRDefault="005B6073" w:rsidP="00971038">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DD7D4A" w:rsidRPr="00601F37" w14:paraId="7599E4CA" w14:textId="77777777" w:rsidTr="060F5D63">
        <w:trPr>
          <w:trHeight w:val="513"/>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FA3618" w14:textId="77777777" w:rsidR="00DD7D4A" w:rsidRPr="00601F37" w:rsidRDefault="00DD7D4A" w:rsidP="00DD7D4A">
            <w:pPr>
              <w:widowControl w:val="0"/>
              <w:spacing w:line="240" w:lineRule="auto"/>
              <w:rPr>
                <w:rFonts w:ascii="Montserrat" w:hAnsi="Montserrat"/>
                <w:sz w:val="18"/>
                <w:szCs w:val="18"/>
                <w:lang w:val="en-US"/>
              </w:rPr>
            </w:pPr>
            <w:r w:rsidRPr="00601F37">
              <w:rPr>
                <w:rFonts w:ascii="Montserrat" w:hAnsi="Montserrat"/>
                <w:sz w:val="18"/>
                <w:szCs w:val="18"/>
              </w:rPr>
              <w:t xml:space="preserve"> The EAP support the Principles of “</w:t>
            </w:r>
            <w:hyperlink r:id="rId24">
              <w:r w:rsidRPr="00601F37">
                <w:rPr>
                  <w:rStyle w:val="Hyperlink"/>
                  <w:rFonts w:ascii="Montserrat" w:hAnsi="Montserrat"/>
                  <w:sz w:val="18"/>
                  <w:szCs w:val="18"/>
                </w:rPr>
                <w:t>Good Humanitarian Donorship</w:t>
              </w:r>
            </w:hyperlink>
            <w:r w:rsidRPr="00601F37">
              <w:rPr>
                <w:rFonts w:ascii="Montserrat" w:hAnsi="Montserrat"/>
                <w:sz w:val="18"/>
                <w:szCs w:val="18"/>
              </w:rPr>
              <w:t xml:space="preserve">” and “Do No Harm” </w:t>
            </w:r>
          </w:p>
          <w:p w14:paraId="7EF9F2F5" w14:textId="77777777" w:rsidR="00DD7D4A" w:rsidRPr="00601F37" w:rsidRDefault="00DD7D4A" w:rsidP="00DD7D4A">
            <w:pPr>
              <w:contextualSpacing w:val="0"/>
              <w:rPr>
                <w:rFonts w:ascii="Montserrat" w:hAnsi="Montserrat"/>
                <w:b/>
                <w:bCs/>
                <w:sz w:val="18"/>
                <w:szCs w:val="18"/>
              </w:rPr>
            </w:pPr>
          </w:p>
          <w:p w14:paraId="52D59E99" w14:textId="55EAA2B4" w:rsidR="00DD7D4A" w:rsidRPr="00601F37" w:rsidRDefault="00DD7D4A" w:rsidP="00B9016E">
            <w:pPr>
              <w:contextualSpacing w:val="0"/>
              <w:rPr>
                <w:rFonts w:ascii="Montserrat" w:hAnsi="Montserrat"/>
                <w:i/>
                <w:color w:val="0000FF"/>
                <w:sz w:val="18"/>
                <w:szCs w:val="18"/>
              </w:rPr>
            </w:pPr>
            <w:r w:rsidRPr="00601F37">
              <w:rPr>
                <w:rFonts w:ascii="Montserrat" w:hAnsi="Montserrat"/>
                <w:b/>
                <w:bCs/>
                <w:sz w:val="18"/>
                <w:szCs w:val="18"/>
              </w:rPr>
              <w:t>(Section 5.4 EAP template 5.4 - Usefulness of actions in case of non-occurring event)</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322FAB" w14:textId="00A4F3C6" w:rsidR="00DD7D4A" w:rsidRPr="005167E2" w:rsidRDefault="00DD7D4A" w:rsidP="00DD7D4A">
            <w:pPr>
              <w:contextualSpacing w:val="0"/>
              <w:rPr>
                <w:rFonts w:ascii="Montserrat" w:hAnsi="Montserrat"/>
                <w:iCs/>
                <w:color w:val="0000FF"/>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5B9606" w14:textId="77777777" w:rsidR="00DD7D4A" w:rsidRPr="00601F37" w:rsidRDefault="00DD7D4A" w:rsidP="00DD7D4A">
            <w:pPr>
              <w:ind w:left="100"/>
              <w:contextualSpacing w:val="0"/>
              <w:rPr>
                <w:rFonts w:ascii="Montserrat" w:hAnsi="Montserrat"/>
                <w:i/>
                <w:color w:val="0000FF"/>
                <w:sz w:val="18"/>
                <w:szCs w:val="18"/>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C975B65" w14:textId="77777777" w:rsidR="00DD7D4A" w:rsidRPr="00601F37" w:rsidRDefault="00DD7D4A" w:rsidP="00DD7D4A">
            <w:pPr>
              <w:ind w:left="100"/>
              <w:contextualSpacing w:val="0"/>
              <w:rPr>
                <w:rFonts w:ascii="Montserrat" w:hAnsi="Montserrat"/>
                <w:i/>
                <w:color w:val="0000FF"/>
                <w:sz w:val="18"/>
                <w:szCs w:val="18"/>
              </w:rPr>
            </w:pPr>
          </w:p>
        </w:tc>
      </w:tr>
      <w:tr w:rsidR="005B6073" w:rsidRPr="00601F37" w14:paraId="0A37EA5C" w14:textId="77777777" w:rsidTr="060F5D63">
        <w:trPr>
          <w:trHeight w:val="513"/>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6CEFCA" w14:textId="2E9C0ACB" w:rsidR="005B6073" w:rsidRPr="00601F37" w:rsidRDefault="005B6073" w:rsidP="00DD7D4A">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DD7D4A" w:rsidRPr="00601F37" w14:paraId="55D898C8" w14:textId="77777777" w:rsidTr="060F5D63">
        <w:trPr>
          <w:trHeight w:val="513"/>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1F662B" w14:textId="3AC188FA" w:rsidR="00DD7D4A" w:rsidRDefault="00DD7D4A" w:rsidP="00DD7D4A">
            <w:pPr>
              <w:widowControl w:val="0"/>
              <w:spacing w:line="240" w:lineRule="auto"/>
              <w:rPr>
                <w:rFonts w:ascii="Montserrat" w:hAnsi="Montserrat"/>
                <w:sz w:val="18"/>
                <w:szCs w:val="18"/>
                <w:lang w:val="en-US"/>
              </w:rPr>
            </w:pPr>
            <w:r w:rsidRPr="00601F37">
              <w:rPr>
                <w:rFonts w:ascii="Montserrat" w:hAnsi="Montserrat"/>
                <w:sz w:val="18"/>
                <w:szCs w:val="18"/>
                <w:lang w:val="en-US"/>
              </w:rPr>
              <w:t xml:space="preserve">The EAP includes a matrix with the activities to be implemented according to the IFRC </w:t>
            </w:r>
            <w:r w:rsidR="003B31A7" w:rsidRPr="00601F37">
              <w:rPr>
                <w:rFonts w:ascii="Montserrat" w:hAnsi="Montserrat"/>
                <w:sz w:val="18"/>
                <w:szCs w:val="18"/>
                <w:lang w:val="en-US"/>
              </w:rPr>
              <w:t>operational strategy</w:t>
            </w:r>
            <w:r w:rsidRPr="00601F37">
              <w:rPr>
                <w:rFonts w:ascii="Montserrat" w:hAnsi="Montserrat"/>
                <w:sz w:val="18"/>
                <w:szCs w:val="18"/>
                <w:lang w:val="en-US"/>
              </w:rPr>
              <w:t xml:space="preserve"> and</w:t>
            </w:r>
            <w:r w:rsidR="003B31A7" w:rsidRPr="00601F37">
              <w:rPr>
                <w:rFonts w:ascii="Montserrat" w:hAnsi="Montserrat"/>
                <w:sz w:val="18"/>
                <w:szCs w:val="18"/>
                <w:lang w:val="en-US"/>
              </w:rPr>
              <w:t xml:space="preserve"> enabling approaches</w:t>
            </w:r>
            <w:r w:rsidRPr="00601F37">
              <w:rPr>
                <w:rFonts w:ascii="Montserrat" w:hAnsi="Montserrat"/>
                <w:sz w:val="18"/>
                <w:szCs w:val="18"/>
                <w:lang w:val="en-US"/>
              </w:rPr>
              <w:t xml:space="preserve"> </w:t>
            </w:r>
          </w:p>
          <w:p w14:paraId="3F5030E9" w14:textId="77777777" w:rsidR="00401661" w:rsidRDefault="00401661" w:rsidP="00DD7D4A">
            <w:pPr>
              <w:widowControl w:val="0"/>
              <w:spacing w:line="240" w:lineRule="auto"/>
              <w:rPr>
                <w:rFonts w:ascii="Montserrat" w:hAnsi="Montserrat"/>
                <w:sz w:val="18"/>
                <w:szCs w:val="18"/>
                <w:lang w:val="en-US"/>
              </w:rPr>
            </w:pPr>
          </w:p>
          <w:p w14:paraId="4DA39773" w14:textId="613C2E21" w:rsidR="00401661" w:rsidRPr="00601F37" w:rsidRDefault="00000000" w:rsidP="00DD7D4A">
            <w:pPr>
              <w:widowControl w:val="0"/>
              <w:spacing w:line="240" w:lineRule="auto"/>
              <w:rPr>
                <w:rFonts w:ascii="Montserrat" w:hAnsi="Montserrat"/>
                <w:sz w:val="18"/>
                <w:szCs w:val="18"/>
                <w:lang w:val="en-US"/>
              </w:rPr>
            </w:pPr>
            <w:hyperlink w:anchor="EA5" w:history="1">
              <w:r w:rsidR="00547C25">
                <w:rPr>
                  <w:rStyle w:val="Hyperlink"/>
                  <w:rFonts w:ascii="Montserrat" w:hAnsi="Montserrat"/>
                  <w:sz w:val="18"/>
                  <w:szCs w:val="18"/>
                  <w:lang w:val="en-US"/>
                </w:rPr>
                <w:t>Quality criteria to consider</w:t>
              </w:r>
            </w:hyperlink>
          </w:p>
          <w:p w14:paraId="5C9F7794" w14:textId="77777777" w:rsidR="00DD7D4A" w:rsidRPr="00601F37" w:rsidRDefault="00DD7D4A" w:rsidP="00DD7D4A">
            <w:pPr>
              <w:widowControl w:val="0"/>
              <w:spacing w:line="240" w:lineRule="auto"/>
              <w:rPr>
                <w:rFonts w:ascii="Montserrat" w:hAnsi="Montserrat"/>
                <w:sz w:val="18"/>
                <w:szCs w:val="18"/>
                <w:lang w:val="en-US"/>
              </w:rPr>
            </w:pPr>
          </w:p>
          <w:p w14:paraId="5A4034AE" w14:textId="32AFA6E2" w:rsidR="00DD7D4A" w:rsidRPr="00601F37" w:rsidRDefault="00DD7D4A" w:rsidP="00B9016E">
            <w:pPr>
              <w:contextualSpacing w:val="0"/>
              <w:rPr>
                <w:rFonts w:ascii="Montserrat" w:hAnsi="Montserrat"/>
                <w:i/>
                <w:color w:val="0000FF"/>
                <w:sz w:val="18"/>
                <w:szCs w:val="18"/>
              </w:rPr>
            </w:pPr>
            <w:r w:rsidRPr="00601F37">
              <w:rPr>
                <w:rFonts w:ascii="Montserrat" w:hAnsi="Montserrat"/>
                <w:b/>
                <w:bCs/>
                <w:sz w:val="18"/>
                <w:szCs w:val="18"/>
                <w:lang w:val="en-US"/>
              </w:rPr>
              <w:t xml:space="preserve">(Section 5.3 EAP template - IFRC </w:t>
            </w:r>
            <w:r w:rsidR="003B31A7" w:rsidRPr="00601F37">
              <w:rPr>
                <w:rFonts w:ascii="Montserrat" w:hAnsi="Montserrat"/>
                <w:b/>
                <w:bCs/>
                <w:sz w:val="18"/>
                <w:szCs w:val="18"/>
                <w:lang w:val="en-US"/>
              </w:rPr>
              <w:t>Operational Strategy</w:t>
            </w:r>
            <w:r w:rsidRPr="00601F37">
              <w:rPr>
                <w:rFonts w:ascii="Montserrat" w:hAnsi="Montserrat"/>
                <w:b/>
                <w:bCs/>
                <w:sz w:val="18"/>
                <w:szCs w:val="18"/>
                <w:lang w:val="en-US"/>
              </w:rPr>
              <w:t>)</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C31E2CE" w14:textId="5328A14F" w:rsidR="00DD7D4A" w:rsidRPr="00201411" w:rsidRDefault="00DD7D4A" w:rsidP="00DD7D4A">
            <w:pPr>
              <w:contextualSpacing w:val="0"/>
              <w:rPr>
                <w:rFonts w:ascii="Montserrat" w:hAnsi="Montserrat"/>
                <w:iCs/>
                <w:color w:val="0000FF"/>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0D6F2BE" w14:textId="77777777" w:rsidR="00DD7D4A" w:rsidRPr="00601F37" w:rsidRDefault="00DD7D4A" w:rsidP="00DD7D4A">
            <w:pPr>
              <w:ind w:left="100"/>
              <w:contextualSpacing w:val="0"/>
              <w:rPr>
                <w:rFonts w:ascii="Montserrat" w:hAnsi="Montserrat"/>
                <w:i/>
                <w:color w:val="0000FF"/>
                <w:sz w:val="18"/>
                <w:szCs w:val="18"/>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12B513E" w14:textId="77777777" w:rsidR="00DD7D4A" w:rsidRPr="00601F37" w:rsidRDefault="00DD7D4A" w:rsidP="00DD7D4A">
            <w:pPr>
              <w:ind w:left="100"/>
              <w:contextualSpacing w:val="0"/>
              <w:rPr>
                <w:rFonts w:ascii="Montserrat" w:hAnsi="Montserrat"/>
                <w:i/>
                <w:color w:val="0000FF"/>
                <w:sz w:val="18"/>
                <w:szCs w:val="18"/>
              </w:rPr>
            </w:pPr>
          </w:p>
        </w:tc>
      </w:tr>
      <w:tr w:rsidR="005B6073" w:rsidRPr="00601F37" w14:paraId="6E105310" w14:textId="77777777" w:rsidTr="060F5D63">
        <w:trPr>
          <w:trHeight w:val="513"/>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DE5283" w14:textId="39FFD1D9" w:rsidR="005B6073" w:rsidRPr="00601F37" w:rsidRDefault="005B6073" w:rsidP="00DD7D4A">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DD7D4A" w:rsidRPr="00601F37" w14:paraId="3ECC5AF4" w14:textId="77777777" w:rsidTr="060F5D63">
        <w:trPr>
          <w:trHeight w:val="513"/>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CA0BC5" w14:textId="77777777" w:rsidR="00DD7D4A" w:rsidRPr="00601F37" w:rsidRDefault="00DD7D4A" w:rsidP="00DD7D4A">
            <w:pPr>
              <w:widowControl w:val="0"/>
              <w:spacing w:line="240" w:lineRule="auto"/>
              <w:rPr>
                <w:rFonts w:ascii="Montserrat" w:hAnsi="Montserrat"/>
                <w:sz w:val="18"/>
                <w:szCs w:val="18"/>
                <w:lang w:val="en-US"/>
              </w:rPr>
            </w:pPr>
            <w:r w:rsidRPr="00601F37">
              <w:rPr>
                <w:rFonts w:ascii="Montserrat" w:hAnsi="Montserrat"/>
                <w:sz w:val="18"/>
                <w:szCs w:val="18"/>
              </w:rPr>
              <w:t xml:space="preserve">If relevant for the type of intervention, actions are in line with accepted international and/or national standards, regulations, laws for the relevant sector. E.g. </w:t>
            </w:r>
            <w:hyperlink r:id="rId25">
              <w:r w:rsidRPr="00601F37">
                <w:rPr>
                  <w:rStyle w:val="Hyperlink"/>
                  <w:rFonts w:ascii="Montserrat" w:hAnsi="Montserrat"/>
                  <w:sz w:val="18"/>
                  <w:szCs w:val="18"/>
                </w:rPr>
                <w:t>SPHERE</w:t>
              </w:r>
            </w:hyperlink>
            <w:r w:rsidRPr="00601F37">
              <w:rPr>
                <w:rFonts w:ascii="Montserrat" w:hAnsi="Montserrat"/>
                <w:sz w:val="18"/>
                <w:szCs w:val="18"/>
                <w:lang w:val="en-US"/>
              </w:rPr>
              <w:t xml:space="preserve">, </w:t>
            </w:r>
            <w:hyperlink r:id="rId26">
              <w:r w:rsidRPr="00601F37">
                <w:rPr>
                  <w:rStyle w:val="Hyperlink"/>
                  <w:rFonts w:ascii="Montserrat" w:hAnsi="Montserrat"/>
                  <w:sz w:val="18"/>
                  <w:szCs w:val="18"/>
                  <w:lang w:val="en-US"/>
                </w:rPr>
                <w:t>LEGS</w:t>
              </w:r>
            </w:hyperlink>
            <w:r w:rsidRPr="00601F37">
              <w:rPr>
                <w:rFonts w:ascii="Montserrat" w:hAnsi="Montserrat"/>
                <w:sz w:val="18"/>
                <w:szCs w:val="18"/>
                <w:lang w:val="en-US"/>
              </w:rPr>
              <w:t xml:space="preserve">, </w:t>
            </w:r>
            <w:hyperlink r:id="rId27">
              <w:r w:rsidRPr="00601F37">
                <w:rPr>
                  <w:rStyle w:val="Hyperlink"/>
                  <w:rFonts w:ascii="Montserrat" w:hAnsi="Montserrat"/>
                  <w:sz w:val="18"/>
                  <w:szCs w:val="18"/>
                </w:rPr>
                <w:t xml:space="preserve">Minimum standards for </w:t>
              </w:r>
              <w:r w:rsidRPr="00601F37">
                <w:rPr>
                  <w:rStyle w:val="Hyperlink"/>
                  <w:rFonts w:ascii="Montserrat" w:hAnsi="Montserrat"/>
                  <w:sz w:val="18"/>
                  <w:szCs w:val="18"/>
                </w:rPr>
                <w:lastRenderedPageBreak/>
                <w:t>protection, gender and inclusion in emergencies</w:t>
              </w:r>
            </w:hyperlink>
            <w:r w:rsidRPr="00601F37">
              <w:rPr>
                <w:rFonts w:ascii="Montserrat" w:hAnsi="Montserrat"/>
                <w:sz w:val="18"/>
                <w:szCs w:val="18"/>
                <w:lang w:val="en-US"/>
              </w:rPr>
              <w:t xml:space="preserve">. </w:t>
            </w:r>
          </w:p>
          <w:p w14:paraId="22326932" w14:textId="77777777" w:rsidR="00DD7D4A" w:rsidRPr="00601F37" w:rsidRDefault="00DD7D4A" w:rsidP="00DD7D4A">
            <w:pPr>
              <w:widowControl w:val="0"/>
              <w:spacing w:line="240" w:lineRule="auto"/>
              <w:rPr>
                <w:rFonts w:ascii="Montserrat" w:hAnsi="Montserrat"/>
                <w:sz w:val="18"/>
                <w:szCs w:val="18"/>
                <w:lang w:val="en-US"/>
              </w:rPr>
            </w:pPr>
          </w:p>
          <w:p w14:paraId="1D9C8988" w14:textId="3D09514C" w:rsidR="00DD7D4A" w:rsidRPr="00601F37" w:rsidRDefault="00DD7D4A" w:rsidP="00B9016E">
            <w:pPr>
              <w:contextualSpacing w:val="0"/>
              <w:rPr>
                <w:rFonts w:ascii="Montserrat" w:hAnsi="Montserrat"/>
                <w:i/>
                <w:color w:val="0000FF"/>
                <w:sz w:val="18"/>
                <w:szCs w:val="18"/>
              </w:rPr>
            </w:pPr>
            <w:r w:rsidRPr="00601F37">
              <w:rPr>
                <w:rFonts w:ascii="Montserrat" w:hAnsi="Montserrat"/>
                <w:b/>
                <w:bCs/>
                <w:sz w:val="18"/>
                <w:szCs w:val="18"/>
                <w:lang w:val="en-US"/>
              </w:rPr>
              <w:t xml:space="preserve">(Section 5.3 EAP template - IFRC </w:t>
            </w:r>
            <w:r w:rsidR="003B31A7" w:rsidRPr="00601F37">
              <w:rPr>
                <w:rFonts w:ascii="Montserrat" w:hAnsi="Montserrat"/>
                <w:b/>
                <w:bCs/>
                <w:sz w:val="18"/>
                <w:szCs w:val="18"/>
                <w:lang w:val="en-US"/>
              </w:rPr>
              <w:t>Operational Strategy</w:t>
            </w:r>
            <w:r w:rsidRPr="00601F37">
              <w:rPr>
                <w:rFonts w:ascii="Montserrat" w:hAnsi="Montserrat"/>
                <w:b/>
                <w:bCs/>
                <w:sz w:val="18"/>
                <w:szCs w:val="18"/>
                <w:lang w:val="en-US"/>
              </w:rPr>
              <w:t>)</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954F6A8" w14:textId="58C13E3F" w:rsidR="00DD7D4A" w:rsidRPr="00CF608A" w:rsidRDefault="00DD7D4A" w:rsidP="00DD7D4A">
            <w:pPr>
              <w:contextualSpacing w:val="0"/>
              <w:rPr>
                <w:rFonts w:ascii="Montserrat" w:hAnsi="Montserrat"/>
                <w:iCs/>
                <w:color w:val="0000FF"/>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B87531C" w14:textId="77777777" w:rsidR="00DD7D4A" w:rsidRPr="00601F37" w:rsidRDefault="00DD7D4A" w:rsidP="00DD7D4A">
            <w:pPr>
              <w:ind w:left="100"/>
              <w:contextualSpacing w:val="0"/>
              <w:rPr>
                <w:rFonts w:ascii="Montserrat" w:hAnsi="Montserrat"/>
                <w:i/>
                <w:color w:val="0000FF"/>
                <w:sz w:val="18"/>
                <w:szCs w:val="18"/>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18C4F56" w14:textId="77777777" w:rsidR="00DD7D4A" w:rsidRPr="00601F37" w:rsidRDefault="00DD7D4A" w:rsidP="00DD7D4A">
            <w:pPr>
              <w:ind w:left="100"/>
              <w:contextualSpacing w:val="0"/>
              <w:rPr>
                <w:rFonts w:ascii="Montserrat" w:hAnsi="Montserrat"/>
                <w:i/>
                <w:color w:val="0000FF"/>
                <w:sz w:val="18"/>
                <w:szCs w:val="18"/>
              </w:rPr>
            </w:pPr>
          </w:p>
        </w:tc>
      </w:tr>
      <w:tr w:rsidR="005B6073" w:rsidRPr="00601F37" w14:paraId="3F6D3BCC" w14:textId="77777777" w:rsidTr="060F5D63">
        <w:trPr>
          <w:trHeight w:val="513"/>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816E31" w14:textId="180818C6" w:rsidR="005B6073" w:rsidRPr="00601F37" w:rsidRDefault="005B6073" w:rsidP="00DD7D4A">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DD7D4A" w:rsidRPr="00601F37" w14:paraId="40ADFF69" w14:textId="77777777" w:rsidTr="060F5D63">
        <w:trPr>
          <w:trHeight w:val="513"/>
        </w:trPr>
        <w:tc>
          <w:tcPr>
            <w:tcW w:w="433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726A92" w14:textId="77777777" w:rsidR="00DD7D4A" w:rsidRDefault="00DD7D4A" w:rsidP="00DD7D4A">
            <w:pPr>
              <w:widowControl w:val="0"/>
              <w:spacing w:line="240" w:lineRule="auto"/>
              <w:rPr>
                <w:rFonts w:ascii="Montserrat" w:hAnsi="Montserrat"/>
                <w:sz w:val="18"/>
                <w:szCs w:val="18"/>
              </w:rPr>
            </w:pPr>
            <w:r w:rsidRPr="00601F37">
              <w:rPr>
                <w:rFonts w:ascii="Montserrat" w:hAnsi="Montserrat"/>
                <w:sz w:val="18"/>
                <w:szCs w:val="18"/>
              </w:rPr>
              <w:t>The EAP includes a 4W description indicating who does what, where, and when. This should include also actors outside the structure of the National Society.</w:t>
            </w:r>
          </w:p>
          <w:p w14:paraId="47730E53" w14:textId="77777777" w:rsidR="00401661" w:rsidRDefault="00401661" w:rsidP="00DD7D4A">
            <w:pPr>
              <w:widowControl w:val="0"/>
              <w:spacing w:line="240" w:lineRule="auto"/>
              <w:rPr>
                <w:rFonts w:ascii="Montserrat" w:hAnsi="Montserrat"/>
                <w:sz w:val="18"/>
                <w:szCs w:val="18"/>
              </w:rPr>
            </w:pPr>
          </w:p>
          <w:p w14:paraId="33514903" w14:textId="390B837A" w:rsidR="00401661" w:rsidRPr="00401661" w:rsidRDefault="00000000" w:rsidP="00DD7D4A">
            <w:pPr>
              <w:widowControl w:val="0"/>
              <w:spacing w:line="240" w:lineRule="auto"/>
              <w:rPr>
                <w:rFonts w:ascii="Montserrat" w:hAnsi="Montserrat"/>
                <w:sz w:val="18"/>
                <w:szCs w:val="18"/>
                <w:lang w:val="en-US"/>
              </w:rPr>
            </w:pPr>
            <w:hyperlink w:anchor="EA7" w:history="1">
              <w:r w:rsidR="00547C25">
                <w:rPr>
                  <w:rStyle w:val="Hyperlink"/>
                  <w:rFonts w:ascii="Montserrat" w:hAnsi="Montserrat"/>
                  <w:sz w:val="18"/>
                  <w:szCs w:val="18"/>
                  <w:lang w:val="en-US"/>
                </w:rPr>
                <w:t>Quality criteria to consider</w:t>
              </w:r>
            </w:hyperlink>
          </w:p>
          <w:p w14:paraId="7D6F3DB3" w14:textId="77777777" w:rsidR="00DD7D4A" w:rsidRPr="00601F37" w:rsidRDefault="00DD7D4A" w:rsidP="00DD7D4A">
            <w:pPr>
              <w:widowControl w:val="0"/>
              <w:spacing w:line="240" w:lineRule="auto"/>
              <w:rPr>
                <w:rFonts w:ascii="Montserrat" w:hAnsi="Montserrat"/>
                <w:sz w:val="18"/>
                <w:szCs w:val="18"/>
              </w:rPr>
            </w:pPr>
            <w:r w:rsidRPr="00601F37">
              <w:rPr>
                <w:rFonts w:ascii="Montserrat" w:hAnsi="Montserrat"/>
                <w:sz w:val="18"/>
                <w:szCs w:val="18"/>
              </w:rPr>
              <w:t xml:space="preserve"> </w:t>
            </w:r>
          </w:p>
          <w:p w14:paraId="066BACA6" w14:textId="2F9EF3FD" w:rsidR="00DD7D4A" w:rsidRPr="00601F37" w:rsidRDefault="00DD7D4A" w:rsidP="00DD7D4A">
            <w:pPr>
              <w:widowControl w:val="0"/>
              <w:spacing w:line="240" w:lineRule="auto"/>
              <w:rPr>
                <w:rFonts w:ascii="Montserrat" w:hAnsi="Montserrat"/>
                <w:i/>
                <w:color w:val="0000FF"/>
                <w:sz w:val="18"/>
                <w:szCs w:val="18"/>
              </w:rPr>
            </w:pPr>
            <w:r w:rsidRPr="00601F37">
              <w:rPr>
                <w:rFonts w:ascii="Montserrat" w:hAnsi="Montserrat"/>
                <w:b/>
                <w:bCs/>
                <w:sz w:val="18"/>
                <w:szCs w:val="18"/>
              </w:rPr>
              <w:t>(Section 6.1 EAP template – Early Action implementation process)</w:t>
            </w:r>
          </w:p>
        </w:tc>
        <w:tc>
          <w:tcPr>
            <w:tcW w:w="14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BCB05D0" w14:textId="087DE76F" w:rsidR="00DD7D4A" w:rsidRPr="00CF608A" w:rsidRDefault="00DD7D4A" w:rsidP="00DD7D4A">
            <w:pPr>
              <w:contextualSpacing w:val="0"/>
              <w:rPr>
                <w:rFonts w:ascii="Montserrat" w:hAnsi="Montserrat"/>
                <w:iCs/>
                <w:color w:val="0000FF"/>
                <w:sz w:val="18"/>
                <w:szCs w:val="18"/>
              </w:rPr>
            </w:pPr>
          </w:p>
        </w:tc>
        <w:tc>
          <w:tcPr>
            <w:tcW w:w="480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6AAEE87" w14:textId="77777777" w:rsidR="00DD7D4A" w:rsidRPr="00601F37" w:rsidRDefault="00DD7D4A" w:rsidP="00DD7D4A">
            <w:pPr>
              <w:ind w:left="100"/>
              <w:contextualSpacing w:val="0"/>
              <w:rPr>
                <w:rFonts w:ascii="Montserrat" w:hAnsi="Montserrat"/>
                <w:i/>
                <w:color w:val="0000FF"/>
                <w:sz w:val="18"/>
                <w:szCs w:val="18"/>
              </w:rPr>
            </w:pPr>
          </w:p>
        </w:tc>
        <w:tc>
          <w:tcPr>
            <w:tcW w:w="42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68D9586" w14:textId="77777777" w:rsidR="00DD7D4A" w:rsidRPr="00601F37" w:rsidRDefault="00DD7D4A" w:rsidP="00DD7D4A">
            <w:pPr>
              <w:ind w:left="100"/>
              <w:contextualSpacing w:val="0"/>
              <w:rPr>
                <w:rFonts w:ascii="Montserrat" w:hAnsi="Montserrat"/>
                <w:i/>
                <w:color w:val="0000FF"/>
                <w:sz w:val="18"/>
                <w:szCs w:val="18"/>
              </w:rPr>
            </w:pPr>
          </w:p>
        </w:tc>
      </w:tr>
      <w:tr w:rsidR="005B6073" w:rsidRPr="00601F37" w14:paraId="605AA6DC" w14:textId="77777777" w:rsidTr="060F5D63">
        <w:trPr>
          <w:trHeight w:val="513"/>
        </w:trPr>
        <w:tc>
          <w:tcPr>
            <w:tcW w:w="14760"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9F465A" w14:textId="7465986C" w:rsidR="005B6073" w:rsidRPr="00601F37" w:rsidRDefault="005B6073" w:rsidP="00DD7D4A">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DD7D4A" w:rsidRPr="00601F37" w14:paraId="32ABCEFB" w14:textId="77777777" w:rsidTr="060F5D63">
        <w:trPr>
          <w:trHeight w:val="566"/>
        </w:trPr>
        <w:tc>
          <w:tcPr>
            <w:tcW w:w="429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74297394" w14:textId="530ADB06" w:rsidR="00DD7D4A" w:rsidRPr="00601F37" w:rsidRDefault="00DD7D4A" w:rsidP="00DD7D4A">
            <w:pPr>
              <w:contextualSpacing w:val="0"/>
              <w:rPr>
                <w:rFonts w:ascii="Montserrat" w:hAnsi="Montserrat"/>
                <w:color w:val="FFFFFF" w:themeColor="background1"/>
                <w:sz w:val="18"/>
                <w:szCs w:val="18"/>
                <w:lang w:val="en-US"/>
              </w:rPr>
            </w:pPr>
            <w:r w:rsidRPr="00601F37">
              <w:rPr>
                <w:rFonts w:ascii="Montserrat" w:hAnsi="Montserrat"/>
                <w:b/>
                <w:color w:val="FFFFFF" w:themeColor="background1"/>
                <w:sz w:val="18"/>
                <w:szCs w:val="18"/>
              </w:rPr>
              <w:t>EAP activation</w:t>
            </w:r>
          </w:p>
        </w:tc>
        <w:tc>
          <w:tcPr>
            <w:tcW w:w="1425" w:type="dxa"/>
            <w:tcBorders>
              <w:top w:val="single" w:sz="4" w:space="0" w:color="auto"/>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7543E96D" w14:textId="1954300D" w:rsidR="00DD7D4A" w:rsidRPr="00601F37" w:rsidRDefault="00DD7D4A" w:rsidP="00DD7D4A">
            <w:pPr>
              <w:contextualSpacing w:val="0"/>
              <w:rPr>
                <w:rFonts w:ascii="Montserrat" w:hAnsi="Montserrat"/>
                <w:color w:val="FFFFFF" w:themeColor="background1"/>
                <w:sz w:val="18"/>
                <w:szCs w:val="18"/>
              </w:rPr>
            </w:pPr>
            <w:r w:rsidRPr="00601F37">
              <w:rPr>
                <w:rFonts w:ascii="Montserrat" w:hAnsi="Montserrat"/>
                <w:b/>
                <w:color w:val="FFFFFF" w:themeColor="background1"/>
                <w:sz w:val="18"/>
                <w:szCs w:val="18"/>
              </w:rPr>
              <w:t>Status</w:t>
            </w:r>
          </w:p>
        </w:tc>
        <w:tc>
          <w:tcPr>
            <w:tcW w:w="4830" w:type="dxa"/>
            <w:gridSpan w:val="2"/>
            <w:tcBorders>
              <w:top w:val="single" w:sz="4" w:space="0" w:color="auto"/>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495EF3C2" w14:textId="77D49C16" w:rsidR="00DD7D4A" w:rsidRPr="00601F37" w:rsidRDefault="00A601F2" w:rsidP="00DD7D4A">
            <w:pPr>
              <w:contextualSpacing w:val="0"/>
              <w:rPr>
                <w:rFonts w:ascii="Montserrat" w:hAnsi="Montserrat"/>
                <w:color w:val="FFFFFF" w:themeColor="background1"/>
                <w:sz w:val="18"/>
                <w:szCs w:val="18"/>
              </w:rPr>
            </w:pPr>
            <w:r w:rsidRPr="00601F37">
              <w:rPr>
                <w:rFonts w:ascii="Montserrat" w:hAnsi="Montserrat"/>
                <w:b/>
                <w:color w:val="FFFFFF" w:themeColor="background1"/>
                <w:sz w:val="18"/>
                <w:szCs w:val="18"/>
                <w:lang w:val="en-US"/>
              </w:rPr>
              <w:t>Critical issues for EAP approval</w:t>
            </w:r>
          </w:p>
        </w:tc>
        <w:tc>
          <w:tcPr>
            <w:tcW w:w="4224" w:type="dxa"/>
            <w:tcBorders>
              <w:top w:val="single" w:sz="4" w:space="0" w:color="auto"/>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5ABA2860" w14:textId="76667644" w:rsidR="00DD7D4A" w:rsidRPr="00601F37" w:rsidRDefault="00DD7D4A" w:rsidP="00DD7D4A">
            <w:pPr>
              <w:contextualSpacing w:val="0"/>
              <w:rPr>
                <w:rFonts w:ascii="Montserrat" w:hAnsi="Montserrat"/>
                <w:color w:val="FFFFFF" w:themeColor="background1"/>
                <w:sz w:val="18"/>
                <w:szCs w:val="18"/>
              </w:rPr>
            </w:pPr>
            <w:r w:rsidRPr="00601F37">
              <w:rPr>
                <w:rFonts w:ascii="Montserrat" w:hAnsi="Montserrat"/>
                <w:b/>
                <w:color w:val="FFFFFF" w:themeColor="background1"/>
                <w:sz w:val="18"/>
                <w:szCs w:val="18"/>
              </w:rPr>
              <w:t xml:space="preserve">Other issues for consideration  </w:t>
            </w:r>
          </w:p>
        </w:tc>
      </w:tr>
      <w:tr w:rsidR="00DD7D4A" w:rsidRPr="00601F37" w14:paraId="5A02DB21" w14:textId="77777777" w:rsidTr="060F5D63">
        <w:trPr>
          <w:trHeight w:val="1200"/>
        </w:trPr>
        <w:tc>
          <w:tcPr>
            <w:tcW w:w="429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0AB6DC" w14:textId="23AA94BD" w:rsidR="00DD7D4A" w:rsidRDefault="00DD7D4A" w:rsidP="00DD7D4A">
            <w:pPr>
              <w:widowControl w:val="0"/>
              <w:spacing w:line="240" w:lineRule="auto"/>
              <w:rPr>
                <w:rFonts w:ascii="Montserrat" w:hAnsi="Montserrat"/>
                <w:sz w:val="18"/>
                <w:szCs w:val="18"/>
              </w:rPr>
            </w:pPr>
            <w:r w:rsidRPr="00601F37">
              <w:rPr>
                <w:rFonts w:ascii="Montserrat" w:hAnsi="Montserrat"/>
                <w:sz w:val="18"/>
                <w:szCs w:val="18"/>
              </w:rPr>
              <w:t xml:space="preserve">There is a </w:t>
            </w:r>
            <w:r w:rsidRPr="00601F37">
              <w:rPr>
                <w:rFonts w:ascii="Montserrat" w:hAnsi="Montserrat"/>
                <w:sz w:val="18"/>
                <w:szCs w:val="18"/>
                <w:lang w:val="en-US"/>
              </w:rPr>
              <w:t>mechanism</w:t>
            </w:r>
            <w:r w:rsidRPr="00601F37">
              <w:rPr>
                <w:rFonts w:ascii="Montserrat" w:hAnsi="Montserrat"/>
                <w:sz w:val="18"/>
                <w:szCs w:val="18"/>
              </w:rPr>
              <w:t xml:space="preserve"> in place to monitor the forecasts (a</w:t>
            </w:r>
            <w:r w:rsidR="00934570" w:rsidRPr="00601F37">
              <w:rPr>
                <w:rFonts w:ascii="Montserrat" w:hAnsi="Montserrat"/>
                <w:sz w:val="18"/>
                <w:szCs w:val="18"/>
                <w:lang w:val="en-US"/>
              </w:rPr>
              <w:t>n</w:t>
            </w:r>
            <w:r w:rsidRPr="00601F37">
              <w:rPr>
                <w:rFonts w:ascii="Montserrat" w:hAnsi="Montserrat"/>
                <w:sz w:val="18"/>
                <w:szCs w:val="18"/>
              </w:rPr>
              <w:t>d /or trigger related indicators) and alert relevant actors as soon as a trigger is reached</w:t>
            </w:r>
            <w:r w:rsidRPr="00601F37">
              <w:rPr>
                <w:rFonts w:ascii="Montserrat" w:hAnsi="Montserrat"/>
                <w:sz w:val="18"/>
                <w:szCs w:val="18"/>
                <w:lang w:val="en-US"/>
              </w:rPr>
              <w:t xml:space="preserve"> to initiate the early actions. This implies that t</w:t>
            </w:r>
            <w:r w:rsidRPr="00601F37">
              <w:rPr>
                <w:rFonts w:ascii="Montserrat" w:hAnsi="Montserrat"/>
                <w:sz w:val="18"/>
                <w:szCs w:val="18"/>
              </w:rPr>
              <w:t>he process to trigger the FbF system is clearly understood by all the key staff of the NS and relevant partners.</w:t>
            </w:r>
          </w:p>
          <w:p w14:paraId="7DC09904" w14:textId="77777777" w:rsidR="00401661" w:rsidRDefault="00401661" w:rsidP="00DD7D4A">
            <w:pPr>
              <w:widowControl w:val="0"/>
              <w:spacing w:line="240" w:lineRule="auto"/>
              <w:rPr>
                <w:rFonts w:ascii="Montserrat" w:hAnsi="Montserrat"/>
                <w:sz w:val="18"/>
                <w:szCs w:val="18"/>
              </w:rPr>
            </w:pPr>
          </w:p>
          <w:p w14:paraId="0844716B" w14:textId="01D48A1C" w:rsidR="00401661" w:rsidRPr="00401661" w:rsidRDefault="00000000" w:rsidP="00DD7D4A">
            <w:pPr>
              <w:widowControl w:val="0"/>
              <w:spacing w:line="240" w:lineRule="auto"/>
              <w:rPr>
                <w:rFonts w:ascii="Montserrat" w:hAnsi="Montserrat"/>
                <w:sz w:val="18"/>
                <w:szCs w:val="18"/>
                <w:lang w:val="en-US"/>
              </w:rPr>
            </w:pPr>
            <w:hyperlink w:anchor="EAPActivation1" w:history="1">
              <w:r w:rsidR="00547C25">
                <w:rPr>
                  <w:rStyle w:val="Hyperlink"/>
                  <w:rFonts w:ascii="Montserrat" w:hAnsi="Montserrat"/>
                  <w:sz w:val="18"/>
                  <w:szCs w:val="18"/>
                  <w:lang w:val="en-US"/>
                </w:rPr>
                <w:t>Quality criteria to consider</w:t>
              </w:r>
            </w:hyperlink>
          </w:p>
          <w:p w14:paraId="2E1A322A" w14:textId="77777777" w:rsidR="00DD7D4A" w:rsidRPr="00601F37" w:rsidRDefault="00DD7D4A" w:rsidP="00DD7D4A">
            <w:pPr>
              <w:widowControl w:val="0"/>
              <w:spacing w:line="240" w:lineRule="auto"/>
              <w:rPr>
                <w:rFonts w:ascii="Montserrat" w:hAnsi="Montserrat"/>
                <w:sz w:val="18"/>
                <w:szCs w:val="18"/>
              </w:rPr>
            </w:pPr>
          </w:p>
          <w:p w14:paraId="17BA475B" w14:textId="3E15ECEA" w:rsidR="00DD7D4A" w:rsidRPr="00601F37" w:rsidRDefault="00DD7D4A" w:rsidP="00DD7D4A">
            <w:pPr>
              <w:contextualSpacing w:val="0"/>
              <w:rPr>
                <w:rFonts w:ascii="Montserrat" w:hAnsi="Montserrat"/>
                <w:sz w:val="18"/>
                <w:szCs w:val="18"/>
                <w:lang w:val="en-US"/>
              </w:rPr>
            </w:pPr>
            <w:r w:rsidRPr="00601F37">
              <w:rPr>
                <w:rFonts w:ascii="Montserrat" w:hAnsi="Montserrat"/>
                <w:b/>
                <w:bCs/>
                <w:sz w:val="18"/>
                <w:szCs w:val="18"/>
              </w:rPr>
              <w:t>(Section 6.2 EAP template - Trigger activation system)</w:t>
            </w:r>
          </w:p>
        </w:tc>
        <w:tc>
          <w:tcPr>
            <w:tcW w:w="14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0501B8A" w14:textId="61243A0E" w:rsidR="00DD7D4A" w:rsidRPr="00601F37" w:rsidRDefault="00DD7D4A" w:rsidP="00DD7D4A">
            <w:pPr>
              <w:contextualSpacing w:val="0"/>
              <w:rPr>
                <w:rFonts w:ascii="Montserrat" w:hAnsi="Montserrat"/>
                <w:sz w:val="18"/>
                <w:szCs w:val="18"/>
              </w:rPr>
            </w:pPr>
          </w:p>
        </w:tc>
        <w:tc>
          <w:tcPr>
            <w:tcW w:w="483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C3D60C9" w14:textId="77777777" w:rsidR="00DD7D4A" w:rsidRPr="00601F37" w:rsidRDefault="00DD7D4A" w:rsidP="00DD7D4A">
            <w:pPr>
              <w:contextualSpacing w:val="0"/>
              <w:rPr>
                <w:rFonts w:ascii="Montserrat" w:hAnsi="Montserrat"/>
                <w:sz w:val="18"/>
                <w:szCs w:val="18"/>
              </w:rPr>
            </w:pPr>
          </w:p>
        </w:tc>
        <w:tc>
          <w:tcPr>
            <w:tcW w:w="422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9B6EF30" w14:textId="77777777" w:rsidR="00DD7D4A" w:rsidRPr="00601F37" w:rsidRDefault="00DD7D4A" w:rsidP="00DD7D4A">
            <w:pPr>
              <w:contextualSpacing w:val="0"/>
              <w:rPr>
                <w:rFonts w:ascii="Montserrat" w:hAnsi="Montserrat"/>
                <w:sz w:val="18"/>
                <w:szCs w:val="18"/>
              </w:rPr>
            </w:pPr>
          </w:p>
        </w:tc>
      </w:tr>
      <w:tr w:rsidR="005B6073" w:rsidRPr="00601F37" w14:paraId="07BAE6AB" w14:textId="77777777" w:rsidTr="060F5D63">
        <w:trPr>
          <w:trHeight w:val="539"/>
        </w:trPr>
        <w:tc>
          <w:tcPr>
            <w:tcW w:w="14769"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17022A" w14:textId="1FDA0D2D" w:rsidR="005B6073" w:rsidRPr="00601F37" w:rsidRDefault="005B6073" w:rsidP="00DD7D4A">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DD7D4A" w:rsidRPr="00601F37" w14:paraId="4D8940B3" w14:textId="77777777" w:rsidTr="060F5D63">
        <w:trPr>
          <w:trHeight w:val="893"/>
        </w:trPr>
        <w:tc>
          <w:tcPr>
            <w:tcW w:w="429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D1AC32" w14:textId="725708D0" w:rsidR="00DD7D4A" w:rsidRDefault="00DD7D4A" w:rsidP="00DD7D4A">
            <w:pPr>
              <w:rPr>
                <w:rFonts w:ascii="Montserrat" w:hAnsi="Montserrat"/>
                <w:sz w:val="18"/>
                <w:szCs w:val="18"/>
              </w:rPr>
            </w:pPr>
            <w:r w:rsidRPr="00601F37">
              <w:rPr>
                <w:rFonts w:ascii="Montserrat" w:hAnsi="Montserrat"/>
                <w:sz w:val="18"/>
                <w:szCs w:val="18"/>
              </w:rPr>
              <w:t xml:space="preserve">The EAP clearly explains how the target beneficiaries within the intervention areas will be selected </w:t>
            </w:r>
          </w:p>
          <w:p w14:paraId="7ED20C39" w14:textId="77777777" w:rsidR="00401661" w:rsidRDefault="00401661" w:rsidP="00DD7D4A">
            <w:pPr>
              <w:rPr>
                <w:rFonts w:ascii="Montserrat" w:hAnsi="Montserrat"/>
                <w:sz w:val="18"/>
                <w:szCs w:val="18"/>
              </w:rPr>
            </w:pPr>
          </w:p>
          <w:p w14:paraId="3C076442" w14:textId="4CB96BF4" w:rsidR="00401661" w:rsidRPr="00401661" w:rsidRDefault="00000000" w:rsidP="00DD7D4A">
            <w:pPr>
              <w:rPr>
                <w:rFonts w:ascii="Montserrat" w:hAnsi="Montserrat"/>
                <w:sz w:val="18"/>
                <w:szCs w:val="18"/>
                <w:lang w:val="en-US"/>
              </w:rPr>
            </w:pPr>
            <w:hyperlink w:anchor="EAPActivation2" w:history="1">
              <w:r w:rsidR="00547C25">
                <w:rPr>
                  <w:rStyle w:val="Hyperlink"/>
                  <w:rFonts w:ascii="Montserrat" w:hAnsi="Montserrat"/>
                  <w:sz w:val="18"/>
                  <w:szCs w:val="18"/>
                  <w:lang w:val="en-US"/>
                </w:rPr>
                <w:t>Quality criteria to consider</w:t>
              </w:r>
            </w:hyperlink>
          </w:p>
          <w:p w14:paraId="5693328C" w14:textId="77777777" w:rsidR="00DD7D4A" w:rsidRPr="00601F37" w:rsidRDefault="00DD7D4A" w:rsidP="00DD7D4A">
            <w:pPr>
              <w:rPr>
                <w:rFonts w:ascii="Montserrat" w:hAnsi="Montserrat"/>
                <w:sz w:val="18"/>
                <w:szCs w:val="18"/>
              </w:rPr>
            </w:pPr>
          </w:p>
          <w:p w14:paraId="5DC7C77D" w14:textId="77777777" w:rsidR="00DD7D4A" w:rsidRPr="00601F37" w:rsidRDefault="00DD7D4A" w:rsidP="00DD7D4A">
            <w:pPr>
              <w:rPr>
                <w:rFonts w:ascii="Montserrat" w:hAnsi="Montserrat"/>
                <w:b/>
                <w:bCs/>
                <w:sz w:val="18"/>
                <w:szCs w:val="18"/>
              </w:rPr>
            </w:pPr>
            <w:r w:rsidRPr="00601F37">
              <w:rPr>
                <w:rFonts w:ascii="Montserrat" w:hAnsi="Montserrat"/>
                <w:b/>
                <w:bCs/>
                <w:sz w:val="18"/>
                <w:szCs w:val="18"/>
              </w:rPr>
              <w:t>(Section 6.3 EAP template – Selection of target population)</w:t>
            </w:r>
          </w:p>
          <w:p w14:paraId="282FE6B2" w14:textId="543CF1A2" w:rsidR="00DD7D4A" w:rsidRPr="00601F37" w:rsidRDefault="00DD7D4A" w:rsidP="00DD7D4A">
            <w:pPr>
              <w:contextualSpacing w:val="0"/>
              <w:rPr>
                <w:rFonts w:ascii="Montserrat" w:hAnsi="Montserrat"/>
                <w:sz w:val="18"/>
                <w:szCs w:val="18"/>
              </w:rPr>
            </w:pPr>
          </w:p>
        </w:tc>
        <w:tc>
          <w:tcPr>
            <w:tcW w:w="14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0B1F376" w14:textId="45D415C9" w:rsidR="00DD7D4A" w:rsidRPr="00601F37" w:rsidRDefault="00DD7D4A" w:rsidP="00DD7D4A">
            <w:pPr>
              <w:contextualSpacing w:val="0"/>
              <w:rPr>
                <w:rFonts w:ascii="Montserrat" w:hAnsi="Montserrat"/>
                <w:sz w:val="18"/>
                <w:szCs w:val="18"/>
              </w:rPr>
            </w:pPr>
          </w:p>
        </w:tc>
        <w:tc>
          <w:tcPr>
            <w:tcW w:w="483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5D5C391" w14:textId="77777777" w:rsidR="00DD7D4A" w:rsidRPr="00601F37" w:rsidRDefault="00DD7D4A" w:rsidP="00DD7D4A">
            <w:pPr>
              <w:contextualSpacing w:val="0"/>
              <w:rPr>
                <w:rFonts w:ascii="Montserrat" w:hAnsi="Montserrat"/>
                <w:sz w:val="18"/>
                <w:szCs w:val="18"/>
              </w:rPr>
            </w:pPr>
          </w:p>
        </w:tc>
        <w:tc>
          <w:tcPr>
            <w:tcW w:w="422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4BC7961" w14:textId="77777777" w:rsidR="00DD7D4A" w:rsidRPr="00601F37" w:rsidRDefault="00DD7D4A" w:rsidP="00DD7D4A">
            <w:pPr>
              <w:contextualSpacing w:val="0"/>
              <w:rPr>
                <w:rFonts w:ascii="Montserrat" w:hAnsi="Montserrat"/>
                <w:sz w:val="18"/>
                <w:szCs w:val="18"/>
              </w:rPr>
            </w:pPr>
          </w:p>
        </w:tc>
      </w:tr>
      <w:tr w:rsidR="005B6073" w:rsidRPr="00601F37" w14:paraId="3727A4B6" w14:textId="77777777" w:rsidTr="060F5D63">
        <w:trPr>
          <w:trHeight w:val="467"/>
        </w:trPr>
        <w:tc>
          <w:tcPr>
            <w:tcW w:w="14769"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5EC7E7" w14:textId="3313630B" w:rsidR="005B6073" w:rsidRPr="00601F37" w:rsidRDefault="005B6073" w:rsidP="00DD7D4A">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DD7D4A" w:rsidRPr="00601F37" w14:paraId="59DEED46" w14:textId="77777777" w:rsidTr="060F5D63">
        <w:trPr>
          <w:trHeight w:val="1060"/>
        </w:trPr>
        <w:tc>
          <w:tcPr>
            <w:tcW w:w="429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7A1818" w14:textId="21BEDEAA" w:rsidR="00DD7D4A" w:rsidRDefault="00DD7D4A" w:rsidP="00DD7D4A">
            <w:pPr>
              <w:widowControl w:val="0"/>
              <w:spacing w:line="240" w:lineRule="auto"/>
              <w:rPr>
                <w:rFonts w:ascii="Montserrat" w:hAnsi="Montserrat"/>
                <w:sz w:val="18"/>
                <w:szCs w:val="18"/>
              </w:rPr>
            </w:pPr>
            <w:r w:rsidRPr="00601F37">
              <w:rPr>
                <w:rFonts w:ascii="Montserrat" w:hAnsi="Montserrat"/>
                <w:sz w:val="18"/>
                <w:szCs w:val="18"/>
              </w:rPr>
              <w:t xml:space="preserve">The EAP includes the description of a stop mechanism </w:t>
            </w:r>
            <w:r w:rsidRPr="00601F37">
              <w:rPr>
                <w:rFonts w:ascii="Montserrat" w:hAnsi="Montserrat"/>
                <w:sz w:val="18"/>
                <w:szCs w:val="18"/>
                <w:lang w:val="en-US"/>
              </w:rPr>
              <w:t>f</w:t>
            </w:r>
            <w:r w:rsidRPr="00601F37">
              <w:rPr>
                <w:rFonts w:ascii="Montserrat" w:hAnsi="Montserrat"/>
                <w:sz w:val="18"/>
                <w:szCs w:val="18"/>
              </w:rPr>
              <w:t xml:space="preserve">or forecast triggers with a lead time of more than three days. For forecast triggers with a lead time of less than 3 days, the EAP should include the description of what the National Society would do if the forecast changes in strength or location within the last three days before the event </w:t>
            </w:r>
          </w:p>
          <w:p w14:paraId="540BBDB6" w14:textId="77777777" w:rsidR="00401661" w:rsidRDefault="00401661" w:rsidP="00DD7D4A">
            <w:pPr>
              <w:widowControl w:val="0"/>
              <w:spacing w:line="240" w:lineRule="auto"/>
              <w:rPr>
                <w:rFonts w:ascii="Montserrat" w:hAnsi="Montserrat"/>
                <w:sz w:val="18"/>
                <w:szCs w:val="18"/>
              </w:rPr>
            </w:pPr>
          </w:p>
          <w:p w14:paraId="1C216282" w14:textId="4EA4D5A6" w:rsidR="00401661" w:rsidRPr="00401661" w:rsidRDefault="00000000" w:rsidP="00DD7D4A">
            <w:pPr>
              <w:widowControl w:val="0"/>
              <w:spacing w:line="240" w:lineRule="auto"/>
              <w:rPr>
                <w:rFonts w:ascii="Montserrat" w:hAnsi="Montserrat"/>
                <w:sz w:val="18"/>
                <w:szCs w:val="18"/>
                <w:lang w:val="en-US"/>
              </w:rPr>
            </w:pPr>
            <w:hyperlink w:anchor="EAPActivation3" w:history="1">
              <w:r w:rsidR="00547C25">
                <w:rPr>
                  <w:rStyle w:val="Hyperlink"/>
                  <w:rFonts w:ascii="Montserrat" w:hAnsi="Montserrat"/>
                  <w:sz w:val="18"/>
                  <w:szCs w:val="18"/>
                  <w:lang w:val="en-US"/>
                </w:rPr>
                <w:t>Quality criteria to consider</w:t>
              </w:r>
            </w:hyperlink>
          </w:p>
          <w:p w14:paraId="3270D9AE" w14:textId="77777777" w:rsidR="00DD7D4A" w:rsidRPr="00601F37" w:rsidRDefault="00DD7D4A" w:rsidP="00DD7D4A">
            <w:pPr>
              <w:widowControl w:val="0"/>
              <w:spacing w:line="240" w:lineRule="auto"/>
              <w:rPr>
                <w:rFonts w:ascii="Montserrat" w:hAnsi="Montserrat"/>
                <w:sz w:val="18"/>
                <w:szCs w:val="18"/>
                <w:lang w:val="en-US"/>
              </w:rPr>
            </w:pPr>
          </w:p>
          <w:p w14:paraId="06E6B203" w14:textId="74FB5065" w:rsidR="00DD7D4A" w:rsidRPr="00601F37" w:rsidRDefault="00DD7D4A" w:rsidP="00DD7D4A">
            <w:pPr>
              <w:contextualSpacing w:val="0"/>
              <w:rPr>
                <w:rFonts w:ascii="Montserrat" w:hAnsi="Montserrat"/>
                <w:sz w:val="18"/>
                <w:szCs w:val="18"/>
              </w:rPr>
            </w:pPr>
            <w:r w:rsidRPr="00601F37">
              <w:rPr>
                <w:rFonts w:ascii="Montserrat" w:hAnsi="Montserrat"/>
                <w:b/>
                <w:bCs/>
                <w:sz w:val="18"/>
                <w:szCs w:val="18"/>
              </w:rPr>
              <w:lastRenderedPageBreak/>
              <w:t>(Section 6.4 EAP template – Stop mechanism)</w:t>
            </w:r>
          </w:p>
        </w:tc>
        <w:tc>
          <w:tcPr>
            <w:tcW w:w="14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B47D309" w14:textId="74548CAB" w:rsidR="00DD7D4A" w:rsidRPr="00601F37" w:rsidRDefault="00DD7D4A" w:rsidP="00DD7D4A">
            <w:pPr>
              <w:contextualSpacing w:val="0"/>
              <w:rPr>
                <w:rFonts w:ascii="Montserrat" w:hAnsi="Montserrat"/>
                <w:sz w:val="18"/>
                <w:szCs w:val="18"/>
              </w:rPr>
            </w:pPr>
          </w:p>
        </w:tc>
        <w:tc>
          <w:tcPr>
            <w:tcW w:w="4830"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D77F814" w14:textId="77777777" w:rsidR="00DD7D4A" w:rsidRPr="00601F37" w:rsidRDefault="00DD7D4A" w:rsidP="00DD7D4A">
            <w:pPr>
              <w:contextualSpacing w:val="0"/>
              <w:rPr>
                <w:rFonts w:ascii="Montserrat" w:hAnsi="Montserrat"/>
                <w:sz w:val="18"/>
                <w:szCs w:val="18"/>
              </w:rPr>
            </w:pPr>
          </w:p>
        </w:tc>
        <w:tc>
          <w:tcPr>
            <w:tcW w:w="422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75021D" w14:textId="77777777" w:rsidR="00DD7D4A" w:rsidRPr="00601F37" w:rsidRDefault="00DD7D4A" w:rsidP="00DD7D4A">
            <w:pPr>
              <w:contextualSpacing w:val="0"/>
              <w:rPr>
                <w:rFonts w:ascii="Montserrat" w:hAnsi="Montserrat"/>
                <w:sz w:val="18"/>
                <w:szCs w:val="18"/>
              </w:rPr>
            </w:pPr>
          </w:p>
        </w:tc>
      </w:tr>
      <w:tr w:rsidR="005B6073" w:rsidRPr="00601F37" w14:paraId="345E6CC2" w14:textId="77777777" w:rsidTr="060F5D63">
        <w:trPr>
          <w:trHeight w:val="519"/>
        </w:trPr>
        <w:tc>
          <w:tcPr>
            <w:tcW w:w="14769"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F80180" w14:textId="4F5BA8FF" w:rsidR="005B6073" w:rsidRPr="00601F37" w:rsidRDefault="005B6073" w:rsidP="00DD7D4A">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DD7D4A" w:rsidRPr="00601F37" w14:paraId="1CC8A3D6" w14:textId="77777777" w:rsidTr="060F5D63">
        <w:trPr>
          <w:trHeight w:val="536"/>
        </w:trPr>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7EAAB834" w14:textId="3A692E9A" w:rsidR="00DD7D4A" w:rsidRPr="00601F37" w:rsidRDefault="00DD7D4A" w:rsidP="00DD7D4A">
            <w:pPr>
              <w:ind w:left="100"/>
              <w:contextualSpacing w:val="0"/>
              <w:rPr>
                <w:rFonts w:ascii="Montserrat" w:hAnsi="Montserrat"/>
                <w:b/>
                <w:color w:val="FFFFFF" w:themeColor="background1"/>
                <w:sz w:val="18"/>
                <w:szCs w:val="18"/>
                <w:lang w:val="en-US"/>
              </w:rPr>
            </w:pPr>
            <w:r w:rsidRPr="00601F37">
              <w:rPr>
                <w:rFonts w:ascii="Montserrat" w:hAnsi="Montserrat"/>
                <w:b/>
                <w:color w:val="FFFFFF" w:themeColor="background1"/>
                <w:sz w:val="18"/>
                <w:szCs w:val="18"/>
                <w:lang w:val="en-US"/>
              </w:rPr>
              <w:t>M and E</w:t>
            </w:r>
          </w:p>
        </w:tc>
        <w:tc>
          <w:tcPr>
            <w:tcW w:w="1470" w:type="dxa"/>
            <w:tcBorders>
              <w:top w:val="single" w:sz="8" w:space="0" w:color="000000" w:themeColor="text1"/>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7669A8A2" w14:textId="116B3C7D" w:rsidR="00DD7D4A" w:rsidRPr="00601F37" w:rsidRDefault="00DD7D4A" w:rsidP="00DD7D4A">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rPr>
              <w:t xml:space="preserve">Status </w:t>
            </w:r>
          </w:p>
        </w:tc>
        <w:tc>
          <w:tcPr>
            <w:tcW w:w="4560" w:type="dxa"/>
            <w:tcBorders>
              <w:top w:val="single" w:sz="8" w:space="0" w:color="000000" w:themeColor="text1"/>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4E7757E5" w14:textId="40395362" w:rsidR="00DD7D4A" w:rsidRPr="00601F37" w:rsidRDefault="00A601F2" w:rsidP="00DD7D4A">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lang w:val="en-US"/>
              </w:rPr>
              <w:t>Critical issues for EAP approval</w:t>
            </w:r>
          </w:p>
        </w:tc>
        <w:tc>
          <w:tcPr>
            <w:tcW w:w="4479" w:type="dxa"/>
            <w:gridSpan w:val="2"/>
            <w:tcBorders>
              <w:top w:val="single" w:sz="8" w:space="0" w:color="000000" w:themeColor="text1"/>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5373CE92" w14:textId="1C63D668" w:rsidR="00DD7D4A" w:rsidRPr="00601F37" w:rsidRDefault="00DD7D4A" w:rsidP="00DD7D4A">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lang w:val="en-US"/>
              </w:rPr>
              <w:t xml:space="preserve">Other issues for consideration  </w:t>
            </w:r>
          </w:p>
        </w:tc>
      </w:tr>
      <w:tr w:rsidR="00DD7D4A" w:rsidRPr="00601F37" w14:paraId="74705081" w14:textId="77777777" w:rsidTr="060F5D63">
        <w:trPr>
          <w:trHeight w:val="1063"/>
        </w:trPr>
        <w:tc>
          <w:tcPr>
            <w:tcW w:w="423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C15C1E" w14:textId="27B21BBF" w:rsidR="00DD7D4A" w:rsidRPr="00601F37" w:rsidRDefault="00DD7D4A" w:rsidP="00DD7D4A">
            <w:pPr>
              <w:rPr>
                <w:rFonts w:ascii="Montserrat" w:hAnsi="Montserrat"/>
                <w:sz w:val="18"/>
                <w:szCs w:val="18"/>
              </w:rPr>
            </w:pPr>
            <w:r w:rsidRPr="00601F37">
              <w:rPr>
                <w:rFonts w:ascii="Montserrat" w:hAnsi="Montserrat"/>
                <w:sz w:val="18"/>
                <w:szCs w:val="18"/>
              </w:rPr>
              <w:t xml:space="preserve">The EAP </w:t>
            </w:r>
            <w:r w:rsidRPr="00601F37">
              <w:rPr>
                <w:rFonts w:ascii="Montserrat" w:hAnsi="Montserrat"/>
                <w:sz w:val="18"/>
                <w:szCs w:val="18"/>
                <w:lang w:val="en-US"/>
              </w:rPr>
              <w:t>includes an M&amp;E plan to</w:t>
            </w:r>
            <w:r w:rsidRPr="00601F37">
              <w:rPr>
                <w:rFonts w:ascii="Montserrat" w:hAnsi="Montserrat"/>
                <w:sz w:val="18"/>
                <w:szCs w:val="18"/>
              </w:rPr>
              <w:t xml:space="preserve"> </w:t>
            </w:r>
          </w:p>
          <w:p w14:paraId="40BABA9F" w14:textId="77777777" w:rsidR="00DD7D4A" w:rsidRPr="00601F37" w:rsidRDefault="00DD7D4A" w:rsidP="00DD7D4A">
            <w:pPr>
              <w:rPr>
                <w:rFonts w:ascii="Montserrat" w:hAnsi="Montserrat"/>
                <w:sz w:val="18"/>
                <w:szCs w:val="18"/>
              </w:rPr>
            </w:pPr>
            <w:r w:rsidRPr="00601F37">
              <w:rPr>
                <w:rFonts w:ascii="Montserrat" w:hAnsi="Montserrat"/>
                <w:sz w:val="18"/>
                <w:szCs w:val="18"/>
              </w:rPr>
              <w:t xml:space="preserve">1) assess the impact of the early actions and the extreme event after each activation and </w:t>
            </w:r>
          </w:p>
          <w:p w14:paraId="158059EC" w14:textId="71F78BCA" w:rsidR="00DD7D4A" w:rsidRPr="00601F37" w:rsidRDefault="00DD7D4A" w:rsidP="00DD7D4A">
            <w:pPr>
              <w:rPr>
                <w:rFonts w:ascii="Montserrat" w:hAnsi="Montserrat"/>
                <w:sz w:val="18"/>
                <w:szCs w:val="18"/>
              </w:rPr>
            </w:pPr>
            <w:r w:rsidRPr="00601F37">
              <w:rPr>
                <w:rFonts w:ascii="Montserrat" w:hAnsi="Montserrat"/>
                <w:sz w:val="18"/>
                <w:szCs w:val="18"/>
              </w:rPr>
              <w:t xml:space="preserve">2) </w:t>
            </w:r>
            <w:r w:rsidRPr="00601F37">
              <w:rPr>
                <w:rFonts w:ascii="Montserrat" w:hAnsi="Montserrat"/>
                <w:sz w:val="18"/>
                <w:szCs w:val="18"/>
                <w:lang w:val="en-US"/>
              </w:rPr>
              <w:t>identify if all activities were carried out as planned and document how early actions were implemented</w:t>
            </w:r>
          </w:p>
          <w:p w14:paraId="78066A41" w14:textId="77777777" w:rsidR="00DD7D4A" w:rsidRPr="00601F37" w:rsidRDefault="00DD7D4A" w:rsidP="00DD7D4A">
            <w:pPr>
              <w:rPr>
                <w:rFonts w:ascii="Montserrat" w:hAnsi="Montserrat"/>
                <w:sz w:val="18"/>
                <w:szCs w:val="18"/>
              </w:rPr>
            </w:pPr>
            <w:r w:rsidRPr="00601F37">
              <w:rPr>
                <w:rFonts w:ascii="Montserrat" w:hAnsi="Montserrat"/>
                <w:sz w:val="18"/>
                <w:szCs w:val="18"/>
              </w:rPr>
              <w:t>3) learn from the process to improve the system in the future</w:t>
            </w:r>
          </w:p>
          <w:p w14:paraId="5E65F95B" w14:textId="77777777" w:rsidR="00DD7D4A" w:rsidRDefault="00DD7D4A" w:rsidP="00DD7D4A">
            <w:pPr>
              <w:contextualSpacing w:val="0"/>
              <w:rPr>
                <w:rFonts w:ascii="Montserrat" w:hAnsi="Montserrat"/>
                <w:b/>
                <w:bCs/>
                <w:sz w:val="18"/>
                <w:szCs w:val="18"/>
              </w:rPr>
            </w:pPr>
          </w:p>
          <w:p w14:paraId="5601ED58" w14:textId="2492C9B5" w:rsidR="00401661" w:rsidRPr="00401661" w:rsidRDefault="00000000" w:rsidP="00DD7D4A">
            <w:pPr>
              <w:contextualSpacing w:val="0"/>
              <w:rPr>
                <w:rFonts w:ascii="Montserrat" w:hAnsi="Montserrat"/>
                <w:sz w:val="18"/>
                <w:szCs w:val="18"/>
                <w:lang w:val="en-US"/>
              </w:rPr>
            </w:pPr>
            <w:hyperlink w:anchor="ME" w:history="1">
              <w:r w:rsidR="00547C25">
                <w:rPr>
                  <w:rStyle w:val="Hyperlink"/>
                  <w:rFonts w:ascii="Montserrat" w:hAnsi="Montserrat"/>
                  <w:sz w:val="18"/>
                  <w:szCs w:val="18"/>
                  <w:lang w:val="en-US"/>
                </w:rPr>
                <w:t>Quality criteria to consider</w:t>
              </w:r>
            </w:hyperlink>
          </w:p>
          <w:p w14:paraId="1A810DB2" w14:textId="77777777" w:rsidR="00401661" w:rsidRPr="00601F37" w:rsidRDefault="00401661" w:rsidP="00DD7D4A">
            <w:pPr>
              <w:contextualSpacing w:val="0"/>
              <w:rPr>
                <w:rFonts w:ascii="Montserrat" w:hAnsi="Montserrat"/>
                <w:b/>
                <w:bCs/>
                <w:sz w:val="18"/>
                <w:szCs w:val="18"/>
              </w:rPr>
            </w:pPr>
          </w:p>
          <w:p w14:paraId="584218B1" w14:textId="56964871" w:rsidR="00DD7D4A" w:rsidRPr="00601F37" w:rsidRDefault="00DD7D4A" w:rsidP="00DD7D4A">
            <w:pPr>
              <w:contextualSpacing w:val="0"/>
              <w:rPr>
                <w:rFonts w:ascii="Montserrat" w:hAnsi="Montserrat"/>
                <w:sz w:val="18"/>
                <w:szCs w:val="18"/>
              </w:rPr>
            </w:pPr>
            <w:r w:rsidRPr="00601F37">
              <w:rPr>
                <w:rFonts w:ascii="Montserrat" w:hAnsi="Montserrat"/>
                <w:b/>
                <w:bCs/>
                <w:sz w:val="18"/>
                <w:szCs w:val="18"/>
              </w:rPr>
              <w:t>(Section 7 EAP template – Monitoring, Evaluation, Accountability and Learning (MEAL).</w:t>
            </w:r>
          </w:p>
        </w:tc>
        <w:tc>
          <w:tcPr>
            <w:tcW w:w="14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BA10DE" w14:textId="6AA5755A" w:rsidR="00DD7D4A" w:rsidRPr="00601F37" w:rsidRDefault="00DD7D4A" w:rsidP="00CF608A">
            <w:pPr>
              <w:contextualSpacing w:val="0"/>
              <w:rPr>
                <w:rFonts w:ascii="Montserrat" w:hAnsi="Montserrat"/>
                <w:sz w:val="18"/>
                <w:szCs w:val="18"/>
              </w:rPr>
            </w:pPr>
          </w:p>
        </w:tc>
        <w:tc>
          <w:tcPr>
            <w:tcW w:w="4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F261B4B" w14:textId="77777777" w:rsidR="00DD7D4A" w:rsidRPr="00601F37" w:rsidRDefault="00DD7D4A" w:rsidP="00DD7D4A">
            <w:pPr>
              <w:ind w:left="100"/>
              <w:contextualSpacing w:val="0"/>
              <w:rPr>
                <w:rFonts w:ascii="Montserrat" w:hAnsi="Montserrat"/>
                <w:sz w:val="18"/>
                <w:szCs w:val="18"/>
              </w:rPr>
            </w:pPr>
          </w:p>
        </w:tc>
        <w:tc>
          <w:tcPr>
            <w:tcW w:w="4479"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3F1F5D3" w14:textId="77777777" w:rsidR="00DD7D4A" w:rsidRPr="00601F37" w:rsidRDefault="00DD7D4A" w:rsidP="00DD7D4A">
            <w:pPr>
              <w:ind w:left="100"/>
              <w:contextualSpacing w:val="0"/>
              <w:rPr>
                <w:rFonts w:ascii="Montserrat" w:hAnsi="Montserrat"/>
                <w:sz w:val="18"/>
                <w:szCs w:val="18"/>
              </w:rPr>
            </w:pPr>
          </w:p>
        </w:tc>
      </w:tr>
      <w:tr w:rsidR="005B6073" w:rsidRPr="00601F37" w14:paraId="2524511C" w14:textId="77777777" w:rsidTr="060F5D63">
        <w:trPr>
          <w:trHeight w:val="326"/>
        </w:trPr>
        <w:tc>
          <w:tcPr>
            <w:tcW w:w="14739"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503C05" w14:textId="77777777" w:rsidR="005B6073" w:rsidRPr="00601F37" w:rsidRDefault="005B6073" w:rsidP="00DD7D4A">
            <w:pPr>
              <w:ind w:left="100"/>
              <w:contextualSpacing w:val="0"/>
              <w:rPr>
                <w:rFonts w:ascii="Montserrat" w:hAnsi="Montserrat"/>
                <w:i/>
                <w:color w:val="FF0000"/>
                <w:sz w:val="18"/>
                <w:szCs w:val="18"/>
                <w:lang w:val="en-US"/>
              </w:rPr>
            </w:pPr>
            <w:r w:rsidRPr="00601F37">
              <w:rPr>
                <w:rFonts w:ascii="Montserrat" w:hAnsi="Montserrat"/>
                <w:i/>
                <w:color w:val="FF0000"/>
                <w:sz w:val="18"/>
                <w:szCs w:val="18"/>
                <w:lang w:val="en-US"/>
              </w:rPr>
              <w:t>National Society response:</w:t>
            </w:r>
          </w:p>
          <w:p w14:paraId="74636B9D" w14:textId="351CAE1C" w:rsidR="005B6073" w:rsidRPr="00601F37" w:rsidRDefault="005B6073" w:rsidP="00DD7D4A">
            <w:pPr>
              <w:ind w:left="100"/>
              <w:contextualSpacing w:val="0"/>
              <w:rPr>
                <w:rFonts w:ascii="Montserrat" w:hAnsi="Montserrat"/>
                <w:i/>
                <w:color w:val="0000FF"/>
                <w:sz w:val="18"/>
                <w:szCs w:val="18"/>
              </w:rPr>
            </w:pPr>
          </w:p>
        </w:tc>
      </w:tr>
      <w:tr w:rsidR="009E7DF9" w:rsidRPr="00601F37" w14:paraId="1C081455" w14:textId="77777777" w:rsidTr="060F5D63">
        <w:trPr>
          <w:trHeight w:val="326"/>
        </w:trPr>
        <w:tc>
          <w:tcPr>
            <w:tcW w:w="4230" w:type="dxa"/>
            <w:tcBorders>
              <w:top w:val="nil"/>
              <w:left w:val="single" w:sz="8" w:space="0" w:color="000000" w:themeColor="text1"/>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621DB6F7" w14:textId="4B30A401" w:rsidR="009E7DF9" w:rsidRPr="00601F37" w:rsidRDefault="009E7DF9" w:rsidP="009E7DF9">
            <w:pPr>
              <w:contextualSpacing w:val="0"/>
              <w:rPr>
                <w:rFonts w:ascii="Montserrat" w:hAnsi="Montserrat"/>
                <w:i/>
                <w:color w:val="FFFFFF" w:themeColor="background1"/>
                <w:sz w:val="18"/>
                <w:szCs w:val="18"/>
                <w:lang w:val="en-US"/>
              </w:rPr>
            </w:pPr>
            <w:r w:rsidRPr="00601F37">
              <w:rPr>
                <w:rFonts w:ascii="Montserrat" w:hAnsi="Montserrat"/>
                <w:b/>
                <w:color w:val="FFFFFF" w:themeColor="background1"/>
                <w:sz w:val="18"/>
                <w:szCs w:val="18"/>
              </w:rPr>
              <w:t>National Society Capacity</w:t>
            </w:r>
          </w:p>
        </w:tc>
        <w:tc>
          <w:tcPr>
            <w:tcW w:w="1470" w:type="dxa"/>
            <w:tcBorders>
              <w:top w:val="nil"/>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290118B8" w14:textId="73353E1E" w:rsidR="009E7DF9" w:rsidRPr="00601F37" w:rsidRDefault="009E7DF9" w:rsidP="009E7DF9">
            <w:pPr>
              <w:contextualSpacing w:val="0"/>
              <w:rPr>
                <w:rFonts w:ascii="Montserrat" w:hAnsi="Montserrat"/>
                <w:i/>
                <w:color w:val="FFFFFF" w:themeColor="background1"/>
                <w:sz w:val="18"/>
                <w:szCs w:val="18"/>
              </w:rPr>
            </w:pPr>
            <w:r w:rsidRPr="00601F37">
              <w:rPr>
                <w:rFonts w:ascii="Montserrat" w:hAnsi="Montserrat"/>
                <w:b/>
                <w:color w:val="FFFFFF" w:themeColor="background1"/>
                <w:sz w:val="18"/>
                <w:szCs w:val="18"/>
              </w:rPr>
              <w:t xml:space="preserve">Status </w:t>
            </w:r>
          </w:p>
        </w:tc>
        <w:tc>
          <w:tcPr>
            <w:tcW w:w="4560" w:type="dxa"/>
            <w:tcBorders>
              <w:top w:val="nil"/>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2A1E0F68" w14:textId="6571F5B5" w:rsidR="009E7DF9" w:rsidRPr="00601F37" w:rsidRDefault="00A601F2" w:rsidP="009E7DF9">
            <w:pPr>
              <w:ind w:left="100"/>
              <w:contextualSpacing w:val="0"/>
              <w:rPr>
                <w:rFonts w:ascii="Montserrat" w:hAnsi="Montserrat"/>
                <w:i/>
                <w:color w:val="FFFFFF" w:themeColor="background1"/>
                <w:sz w:val="18"/>
                <w:szCs w:val="18"/>
              </w:rPr>
            </w:pPr>
            <w:r w:rsidRPr="00601F37">
              <w:rPr>
                <w:rFonts w:ascii="Montserrat" w:hAnsi="Montserrat"/>
                <w:b/>
                <w:color w:val="FFFFFF" w:themeColor="background1"/>
                <w:sz w:val="18"/>
                <w:szCs w:val="18"/>
                <w:lang w:val="en-US"/>
              </w:rPr>
              <w:t>Critical issues for EAP approval</w:t>
            </w:r>
          </w:p>
        </w:tc>
        <w:tc>
          <w:tcPr>
            <w:tcW w:w="4479" w:type="dxa"/>
            <w:gridSpan w:val="2"/>
            <w:tcBorders>
              <w:top w:val="nil"/>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4B1B956C" w14:textId="77777777" w:rsidR="009E7DF9" w:rsidRPr="00601F37" w:rsidRDefault="009E7DF9" w:rsidP="009E7DF9">
            <w:pPr>
              <w:ind w:left="100"/>
              <w:contextualSpacing w:val="0"/>
              <w:rPr>
                <w:rFonts w:ascii="Montserrat" w:hAnsi="Montserrat"/>
                <w:b/>
                <w:color w:val="FFFFFF" w:themeColor="background1"/>
                <w:sz w:val="18"/>
                <w:szCs w:val="18"/>
                <w:lang w:val="en-US"/>
              </w:rPr>
            </w:pPr>
            <w:r w:rsidRPr="00601F37">
              <w:rPr>
                <w:rFonts w:ascii="Montserrat" w:hAnsi="Montserrat"/>
                <w:b/>
                <w:color w:val="FFFFFF" w:themeColor="background1"/>
                <w:sz w:val="18"/>
                <w:szCs w:val="18"/>
                <w:lang w:val="en-US"/>
              </w:rPr>
              <w:t xml:space="preserve">Other issues for consideration </w:t>
            </w:r>
          </w:p>
          <w:p w14:paraId="5E41C3F9" w14:textId="3174061F" w:rsidR="009E7DF9" w:rsidRPr="00601F37" w:rsidRDefault="009E7DF9" w:rsidP="009E7DF9">
            <w:pPr>
              <w:ind w:left="100"/>
              <w:contextualSpacing w:val="0"/>
              <w:rPr>
                <w:rFonts w:ascii="Montserrat" w:hAnsi="Montserrat"/>
                <w:i/>
                <w:color w:val="FFFFFF" w:themeColor="background1"/>
                <w:sz w:val="18"/>
                <w:szCs w:val="18"/>
              </w:rPr>
            </w:pPr>
            <w:r w:rsidRPr="00601F37">
              <w:rPr>
                <w:rFonts w:ascii="Montserrat" w:hAnsi="Montserrat"/>
                <w:b/>
                <w:color w:val="FFFFFF" w:themeColor="background1"/>
                <w:sz w:val="18"/>
                <w:szCs w:val="18"/>
                <w:lang w:val="en-US"/>
              </w:rPr>
              <w:t xml:space="preserve"> </w:t>
            </w:r>
          </w:p>
        </w:tc>
      </w:tr>
      <w:tr w:rsidR="009E7DF9" w:rsidRPr="00601F37" w14:paraId="3B948B61" w14:textId="77777777" w:rsidTr="060F5D63">
        <w:trPr>
          <w:trHeight w:val="2162"/>
        </w:trPr>
        <w:tc>
          <w:tcPr>
            <w:tcW w:w="423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CAEF9F" w14:textId="7FAAFB37" w:rsidR="009E7DF9" w:rsidRDefault="009E7DF9" w:rsidP="009E7DF9">
            <w:pPr>
              <w:widowControl w:val="0"/>
              <w:spacing w:line="240" w:lineRule="auto"/>
              <w:rPr>
                <w:rFonts w:ascii="Montserrat" w:hAnsi="Montserrat"/>
                <w:sz w:val="18"/>
                <w:szCs w:val="18"/>
              </w:rPr>
            </w:pPr>
            <w:r w:rsidRPr="00601F37">
              <w:rPr>
                <w:rFonts w:ascii="Montserrat" w:hAnsi="Montserrat"/>
                <w:sz w:val="18"/>
                <w:szCs w:val="18"/>
              </w:rPr>
              <w:lastRenderedPageBreak/>
              <w:t xml:space="preserve">The </w:t>
            </w:r>
            <w:r w:rsidRPr="00601F37">
              <w:rPr>
                <w:rFonts w:ascii="Montserrat" w:hAnsi="Montserrat"/>
                <w:sz w:val="18"/>
                <w:szCs w:val="18"/>
                <w:lang w:val="en-US"/>
              </w:rPr>
              <w:t xml:space="preserve">EAP describes the </w:t>
            </w:r>
            <w:r w:rsidRPr="00601F37">
              <w:rPr>
                <w:rFonts w:ascii="Montserrat" w:hAnsi="Montserrat"/>
                <w:sz w:val="18"/>
                <w:szCs w:val="18"/>
              </w:rPr>
              <w:t xml:space="preserve">National Society </w:t>
            </w:r>
            <w:r w:rsidRPr="00601F37">
              <w:rPr>
                <w:rFonts w:ascii="Montserrat" w:hAnsi="Montserrat"/>
                <w:sz w:val="18"/>
                <w:szCs w:val="18"/>
                <w:lang w:val="en-US"/>
              </w:rPr>
              <w:t xml:space="preserve">operational </w:t>
            </w:r>
            <w:r w:rsidRPr="00601F37">
              <w:rPr>
                <w:rFonts w:ascii="Montserrat" w:hAnsi="Montserrat"/>
                <w:sz w:val="18"/>
                <w:szCs w:val="18"/>
              </w:rPr>
              <w:t xml:space="preserve">(Cash, WASH, Food Security, Shelter etc.) </w:t>
            </w:r>
            <w:r w:rsidRPr="00601F37">
              <w:rPr>
                <w:rFonts w:ascii="Montserrat" w:hAnsi="Montserrat"/>
                <w:sz w:val="18"/>
                <w:szCs w:val="18"/>
                <w:lang w:val="en-US"/>
              </w:rPr>
              <w:t xml:space="preserve">and administrative (Finance, PMER, Human Resources) capacity and experience to implement the EAP. </w:t>
            </w:r>
            <w:r w:rsidRPr="00601F37">
              <w:rPr>
                <w:rFonts w:ascii="Montserrat" w:hAnsi="Montserrat"/>
                <w:sz w:val="18"/>
                <w:szCs w:val="18"/>
              </w:rPr>
              <w:t xml:space="preserve"> If no capacity exists, </w:t>
            </w:r>
            <w:r w:rsidRPr="00601F37">
              <w:rPr>
                <w:rFonts w:ascii="Montserrat" w:hAnsi="Montserrat"/>
                <w:sz w:val="18"/>
                <w:szCs w:val="18"/>
                <w:lang w:val="en-US"/>
              </w:rPr>
              <w:t>the EAP describes how they plan</w:t>
            </w:r>
            <w:r w:rsidRPr="00601F37">
              <w:rPr>
                <w:rFonts w:ascii="Montserrat" w:hAnsi="Montserrat"/>
                <w:sz w:val="18"/>
                <w:szCs w:val="18"/>
              </w:rPr>
              <w:t xml:space="preserve"> to </w:t>
            </w:r>
            <w:r w:rsidRPr="00601F37">
              <w:rPr>
                <w:rFonts w:ascii="Montserrat" w:hAnsi="Montserrat"/>
                <w:sz w:val="18"/>
                <w:szCs w:val="18"/>
                <w:lang w:val="en-US"/>
              </w:rPr>
              <w:t>address</w:t>
            </w:r>
            <w:r w:rsidRPr="00601F37">
              <w:rPr>
                <w:rFonts w:ascii="Montserrat" w:hAnsi="Montserrat"/>
                <w:sz w:val="18"/>
                <w:szCs w:val="18"/>
              </w:rPr>
              <w:t xml:space="preserve"> </w:t>
            </w:r>
            <w:r w:rsidRPr="00601F37">
              <w:rPr>
                <w:rFonts w:ascii="Montserrat" w:hAnsi="Montserrat"/>
                <w:sz w:val="18"/>
                <w:szCs w:val="18"/>
                <w:lang w:val="en-US"/>
              </w:rPr>
              <w:t>this limitation</w:t>
            </w:r>
            <w:r w:rsidRPr="00601F37">
              <w:rPr>
                <w:rFonts w:ascii="Montserrat" w:hAnsi="Montserrat"/>
                <w:sz w:val="18"/>
                <w:szCs w:val="18"/>
              </w:rPr>
              <w:t xml:space="preserve"> in order to implement the EAP effectively and efficiently. </w:t>
            </w:r>
          </w:p>
          <w:p w14:paraId="5D745EDF" w14:textId="77777777" w:rsidR="009E7DF9" w:rsidRPr="00601F37" w:rsidRDefault="009E7DF9" w:rsidP="009E7DF9">
            <w:pPr>
              <w:widowControl w:val="0"/>
              <w:spacing w:line="240" w:lineRule="auto"/>
              <w:rPr>
                <w:rFonts w:ascii="Montserrat" w:hAnsi="Montserrat"/>
                <w:color w:val="351C75"/>
                <w:sz w:val="18"/>
                <w:szCs w:val="18"/>
              </w:rPr>
            </w:pPr>
          </w:p>
          <w:p w14:paraId="7D486860" w14:textId="5D577968" w:rsidR="009E7DF9" w:rsidRPr="00601F37" w:rsidRDefault="009E7DF9" w:rsidP="009E7DF9">
            <w:pPr>
              <w:contextualSpacing w:val="0"/>
              <w:rPr>
                <w:rFonts w:ascii="Montserrat" w:hAnsi="Montserrat"/>
                <w:sz w:val="18"/>
                <w:szCs w:val="18"/>
              </w:rPr>
            </w:pPr>
            <w:r w:rsidRPr="00601F37">
              <w:rPr>
                <w:rFonts w:ascii="Montserrat" w:hAnsi="Montserrat"/>
                <w:b/>
                <w:bCs/>
                <w:sz w:val="18"/>
                <w:szCs w:val="18"/>
              </w:rPr>
              <w:t>(Section 8.1 EAP template - 8.1 Operational, thematic and administrative capacity)</w:t>
            </w:r>
          </w:p>
        </w:tc>
        <w:tc>
          <w:tcPr>
            <w:tcW w:w="14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DD91678" w14:textId="6893FA00" w:rsidR="009E7DF9" w:rsidRPr="00601F37" w:rsidRDefault="009E7DF9" w:rsidP="00CF608A">
            <w:pPr>
              <w:contextualSpacing w:val="0"/>
              <w:rPr>
                <w:rFonts w:ascii="Montserrat" w:hAnsi="Montserrat"/>
                <w:sz w:val="18"/>
                <w:szCs w:val="18"/>
              </w:rPr>
            </w:pPr>
          </w:p>
        </w:tc>
        <w:tc>
          <w:tcPr>
            <w:tcW w:w="4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C3FF380" w14:textId="77777777" w:rsidR="009E7DF9" w:rsidRPr="00601F37" w:rsidRDefault="009E7DF9" w:rsidP="009E7DF9">
            <w:pPr>
              <w:ind w:left="100"/>
              <w:contextualSpacing w:val="0"/>
              <w:rPr>
                <w:rFonts w:ascii="Montserrat" w:hAnsi="Montserrat"/>
                <w:sz w:val="18"/>
                <w:szCs w:val="18"/>
              </w:rPr>
            </w:pPr>
          </w:p>
        </w:tc>
        <w:tc>
          <w:tcPr>
            <w:tcW w:w="4479"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C6D63A4" w14:textId="77777777" w:rsidR="009E7DF9" w:rsidRPr="00601F37" w:rsidRDefault="009E7DF9" w:rsidP="009E7DF9">
            <w:pPr>
              <w:ind w:left="100"/>
              <w:contextualSpacing w:val="0"/>
              <w:rPr>
                <w:rFonts w:ascii="Montserrat" w:hAnsi="Montserrat"/>
                <w:sz w:val="18"/>
                <w:szCs w:val="18"/>
              </w:rPr>
            </w:pPr>
          </w:p>
        </w:tc>
      </w:tr>
      <w:tr w:rsidR="00DF40C6" w:rsidRPr="00601F37" w14:paraId="018E3EC9" w14:textId="77777777" w:rsidTr="060F5D63">
        <w:trPr>
          <w:trHeight w:val="184"/>
        </w:trPr>
        <w:tc>
          <w:tcPr>
            <w:tcW w:w="14739"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B7EDC6" w14:textId="77777777" w:rsidR="00DF40C6" w:rsidRPr="00601F37" w:rsidRDefault="00DF40C6" w:rsidP="009E7DF9">
            <w:pPr>
              <w:ind w:left="100"/>
              <w:contextualSpacing w:val="0"/>
              <w:rPr>
                <w:rFonts w:ascii="Montserrat" w:hAnsi="Montserrat"/>
                <w:i/>
                <w:color w:val="FF0000"/>
                <w:sz w:val="18"/>
                <w:szCs w:val="18"/>
                <w:lang w:val="en-US"/>
              </w:rPr>
            </w:pPr>
            <w:r w:rsidRPr="00601F37">
              <w:rPr>
                <w:rFonts w:ascii="Montserrat" w:hAnsi="Montserrat"/>
                <w:i/>
                <w:color w:val="FF0000"/>
                <w:sz w:val="18"/>
                <w:szCs w:val="18"/>
                <w:lang w:val="en-US"/>
              </w:rPr>
              <w:t>National Society response:</w:t>
            </w:r>
          </w:p>
          <w:p w14:paraId="3DC31F22" w14:textId="4A6D2882" w:rsidR="00DF40C6" w:rsidRPr="00601F37" w:rsidRDefault="00DF40C6" w:rsidP="009E7DF9">
            <w:pPr>
              <w:ind w:left="100"/>
              <w:contextualSpacing w:val="0"/>
              <w:rPr>
                <w:rFonts w:ascii="Montserrat" w:hAnsi="Montserrat"/>
                <w:i/>
                <w:color w:val="0000FF"/>
                <w:sz w:val="18"/>
                <w:szCs w:val="18"/>
              </w:rPr>
            </w:pPr>
          </w:p>
        </w:tc>
      </w:tr>
      <w:tr w:rsidR="009E7DF9" w:rsidRPr="00601F37" w14:paraId="7097ECA9" w14:textId="77777777" w:rsidTr="060F5D63">
        <w:trPr>
          <w:trHeight w:val="893"/>
        </w:trPr>
        <w:tc>
          <w:tcPr>
            <w:tcW w:w="423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AEAB96" w14:textId="77777777" w:rsidR="009E7DF9" w:rsidRDefault="009E7DF9" w:rsidP="009E7DF9">
            <w:pPr>
              <w:widowControl w:val="0"/>
              <w:spacing w:line="240" w:lineRule="auto"/>
              <w:rPr>
                <w:rFonts w:ascii="Montserrat" w:hAnsi="Montserrat"/>
                <w:sz w:val="18"/>
                <w:szCs w:val="18"/>
              </w:rPr>
            </w:pPr>
            <w:r w:rsidRPr="00601F37">
              <w:rPr>
                <w:rFonts w:ascii="Montserrat" w:hAnsi="Montserrat"/>
                <w:sz w:val="18"/>
                <w:szCs w:val="18"/>
              </w:rPr>
              <w:t xml:space="preserve">The EAP </w:t>
            </w:r>
            <w:r w:rsidRPr="00601F37">
              <w:rPr>
                <w:rFonts w:ascii="Montserrat" w:hAnsi="Montserrat"/>
                <w:sz w:val="18"/>
                <w:szCs w:val="18"/>
                <w:lang w:val="en-US"/>
              </w:rPr>
              <w:t>describes its alignment with</w:t>
            </w:r>
            <w:r w:rsidRPr="00601F37">
              <w:rPr>
                <w:rFonts w:ascii="Montserrat" w:hAnsi="Montserrat"/>
                <w:sz w:val="18"/>
                <w:szCs w:val="18"/>
              </w:rPr>
              <w:t xml:space="preserve"> </w:t>
            </w:r>
            <w:r w:rsidRPr="00601F37">
              <w:rPr>
                <w:rFonts w:ascii="Montserrat" w:hAnsi="Montserrat"/>
                <w:sz w:val="18"/>
                <w:szCs w:val="18"/>
                <w:lang w:val="en-US"/>
              </w:rPr>
              <w:t xml:space="preserve">the National Society </w:t>
            </w:r>
            <w:r w:rsidRPr="00601F37">
              <w:rPr>
                <w:rFonts w:ascii="Montserrat" w:hAnsi="Montserrat"/>
                <w:sz w:val="18"/>
                <w:szCs w:val="18"/>
              </w:rPr>
              <w:t>Disaster Risk Management strategy (e.g. the existing contingency plan,</w:t>
            </w:r>
            <w:r w:rsidRPr="00601F37">
              <w:rPr>
                <w:rFonts w:ascii="Montserrat" w:hAnsi="Montserrat"/>
                <w:sz w:val="18"/>
                <w:szCs w:val="18"/>
                <w:lang w:val="en-US"/>
              </w:rPr>
              <w:t xml:space="preserve"> response plan,</w:t>
            </w:r>
            <w:r w:rsidRPr="00601F37">
              <w:rPr>
                <w:rFonts w:ascii="Montserrat" w:hAnsi="Montserrat"/>
                <w:sz w:val="18"/>
                <w:szCs w:val="18"/>
              </w:rPr>
              <w:t xml:space="preserve"> DRR plan etc.) </w:t>
            </w:r>
          </w:p>
          <w:p w14:paraId="17367D28" w14:textId="77777777" w:rsidR="00401661" w:rsidRDefault="00401661" w:rsidP="009E7DF9">
            <w:pPr>
              <w:widowControl w:val="0"/>
              <w:spacing w:line="240" w:lineRule="auto"/>
              <w:rPr>
                <w:rFonts w:ascii="Montserrat" w:hAnsi="Montserrat"/>
                <w:sz w:val="18"/>
                <w:szCs w:val="18"/>
              </w:rPr>
            </w:pPr>
          </w:p>
          <w:p w14:paraId="6D8BB673" w14:textId="378F95A3" w:rsidR="00401661" w:rsidRPr="00401661" w:rsidRDefault="00000000" w:rsidP="009E7DF9">
            <w:pPr>
              <w:widowControl w:val="0"/>
              <w:spacing w:line="240" w:lineRule="auto"/>
              <w:rPr>
                <w:rFonts w:ascii="Montserrat" w:hAnsi="Montserrat"/>
                <w:sz w:val="18"/>
                <w:szCs w:val="18"/>
                <w:lang w:val="en-US"/>
              </w:rPr>
            </w:pPr>
            <w:hyperlink w:anchor="NSCapacity2" w:history="1">
              <w:r w:rsidR="00547C25">
                <w:rPr>
                  <w:rStyle w:val="Hyperlink"/>
                  <w:rFonts w:ascii="Montserrat" w:hAnsi="Montserrat"/>
                  <w:sz w:val="18"/>
                  <w:szCs w:val="18"/>
                  <w:lang w:val="en-US"/>
                </w:rPr>
                <w:t>Quality criteria to consider</w:t>
              </w:r>
            </w:hyperlink>
          </w:p>
          <w:p w14:paraId="41D1C652" w14:textId="77777777" w:rsidR="009E7DF9" w:rsidRPr="00601F37" w:rsidRDefault="009E7DF9" w:rsidP="009E7DF9">
            <w:pPr>
              <w:ind w:left="100"/>
              <w:contextualSpacing w:val="0"/>
              <w:rPr>
                <w:rFonts w:ascii="Montserrat" w:hAnsi="Montserrat"/>
                <w:b/>
                <w:bCs/>
                <w:sz w:val="18"/>
                <w:szCs w:val="18"/>
              </w:rPr>
            </w:pPr>
          </w:p>
          <w:p w14:paraId="490B59EB" w14:textId="57B1247D" w:rsidR="009E7DF9" w:rsidRPr="00601F37" w:rsidRDefault="009E7DF9" w:rsidP="009E7DF9">
            <w:pPr>
              <w:contextualSpacing w:val="0"/>
              <w:rPr>
                <w:rFonts w:ascii="Montserrat" w:hAnsi="Montserrat"/>
                <w:sz w:val="18"/>
                <w:szCs w:val="18"/>
              </w:rPr>
            </w:pPr>
            <w:r w:rsidRPr="00601F37">
              <w:rPr>
                <w:rFonts w:ascii="Montserrat" w:hAnsi="Montserrat"/>
                <w:b/>
                <w:bCs/>
                <w:sz w:val="18"/>
                <w:szCs w:val="18"/>
              </w:rPr>
              <w:t>(Section 8.2 EAP template – Strategies and plans)</w:t>
            </w:r>
          </w:p>
        </w:tc>
        <w:tc>
          <w:tcPr>
            <w:tcW w:w="14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3856F5A" w14:textId="0FEAB8F4" w:rsidR="009E7DF9" w:rsidRPr="00601F37" w:rsidRDefault="009E7DF9" w:rsidP="009E7DF9">
            <w:pPr>
              <w:ind w:left="100"/>
              <w:contextualSpacing w:val="0"/>
              <w:rPr>
                <w:rFonts w:ascii="Montserrat" w:hAnsi="Montserrat"/>
                <w:sz w:val="18"/>
                <w:szCs w:val="18"/>
              </w:rPr>
            </w:pPr>
          </w:p>
        </w:tc>
        <w:tc>
          <w:tcPr>
            <w:tcW w:w="4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10DB2FA" w14:textId="77777777" w:rsidR="009E7DF9" w:rsidRPr="00601F37" w:rsidRDefault="009E7DF9" w:rsidP="009E7DF9">
            <w:pPr>
              <w:ind w:left="100"/>
              <w:contextualSpacing w:val="0"/>
              <w:rPr>
                <w:rFonts w:ascii="Montserrat" w:hAnsi="Montserrat"/>
                <w:sz w:val="18"/>
                <w:szCs w:val="18"/>
              </w:rPr>
            </w:pPr>
          </w:p>
        </w:tc>
        <w:tc>
          <w:tcPr>
            <w:tcW w:w="4479"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597EE25" w14:textId="77777777" w:rsidR="009E7DF9" w:rsidRPr="00601F37" w:rsidRDefault="009E7DF9" w:rsidP="009E7DF9">
            <w:pPr>
              <w:ind w:left="100"/>
              <w:contextualSpacing w:val="0"/>
              <w:rPr>
                <w:rFonts w:ascii="Montserrat" w:hAnsi="Montserrat"/>
                <w:sz w:val="18"/>
                <w:szCs w:val="18"/>
              </w:rPr>
            </w:pPr>
            <w:r w:rsidRPr="00601F37">
              <w:rPr>
                <w:rFonts w:ascii="Montserrat" w:hAnsi="Montserrat"/>
                <w:sz w:val="18"/>
                <w:szCs w:val="18"/>
              </w:rPr>
              <w:t xml:space="preserve"> </w:t>
            </w:r>
          </w:p>
        </w:tc>
      </w:tr>
      <w:tr w:rsidR="00DF40C6" w:rsidRPr="00601F37" w14:paraId="1530195D" w14:textId="77777777" w:rsidTr="060F5D63">
        <w:trPr>
          <w:trHeight w:val="228"/>
        </w:trPr>
        <w:tc>
          <w:tcPr>
            <w:tcW w:w="14739"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6530A8" w14:textId="77777777" w:rsidR="00DF40C6" w:rsidRPr="00601F37" w:rsidRDefault="00DF40C6" w:rsidP="009E7DF9">
            <w:pPr>
              <w:ind w:left="100"/>
              <w:contextualSpacing w:val="0"/>
              <w:rPr>
                <w:rFonts w:ascii="Montserrat" w:hAnsi="Montserrat"/>
                <w:i/>
                <w:color w:val="FF0000"/>
                <w:sz w:val="18"/>
                <w:szCs w:val="18"/>
                <w:lang w:val="en-US"/>
              </w:rPr>
            </w:pPr>
            <w:r w:rsidRPr="00601F37">
              <w:rPr>
                <w:rFonts w:ascii="Montserrat" w:hAnsi="Montserrat"/>
                <w:i/>
                <w:color w:val="FF0000"/>
                <w:sz w:val="18"/>
                <w:szCs w:val="18"/>
                <w:lang w:val="en-US"/>
              </w:rPr>
              <w:t>National Society response:</w:t>
            </w:r>
          </w:p>
          <w:p w14:paraId="50D84DDE" w14:textId="564DD159" w:rsidR="00DF40C6" w:rsidRPr="00601F37" w:rsidRDefault="00DF40C6" w:rsidP="009E7DF9">
            <w:pPr>
              <w:ind w:left="100"/>
              <w:contextualSpacing w:val="0"/>
              <w:rPr>
                <w:rFonts w:ascii="Montserrat" w:hAnsi="Montserrat"/>
                <w:i/>
                <w:color w:val="0000FF"/>
                <w:sz w:val="18"/>
                <w:szCs w:val="18"/>
              </w:rPr>
            </w:pPr>
          </w:p>
        </w:tc>
      </w:tr>
      <w:tr w:rsidR="009E7DF9" w:rsidRPr="00601F37" w14:paraId="6475590E" w14:textId="77777777" w:rsidTr="060F5D63">
        <w:trPr>
          <w:trHeight w:val="228"/>
        </w:trPr>
        <w:tc>
          <w:tcPr>
            <w:tcW w:w="4230" w:type="dxa"/>
            <w:tcBorders>
              <w:top w:val="nil"/>
              <w:left w:val="single" w:sz="8" w:space="0" w:color="000000" w:themeColor="text1"/>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05664FB7" w14:textId="726B106F" w:rsidR="009E7DF9" w:rsidRPr="00601F37" w:rsidRDefault="009E7DF9" w:rsidP="009E7DF9">
            <w:pPr>
              <w:contextualSpacing w:val="0"/>
              <w:rPr>
                <w:rFonts w:ascii="Montserrat" w:hAnsi="Montserrat"/>
                <w:i/>
                <w:color w:val="FFFFFF" w:themeColor="background1"/>
                <w:sz w:val="18"/>
                <w:szCs w:val="18"/>
                <w:lang w:val="en-US"/>
              </w:rPr>
            </w:pPr>
            <w:r w:rsidRPr="00601F37">
              <w:rPr>
                <w:rFonts w:ascii="Montserrat" w:hAnsi="Montserrat"/>
                <w:b/>
                <w:color w:val="FFFFFF" w:themeColor="background1"/>
                <w:sz w:val="18"/>
                <w:szCs w:val="18"/>
              </w:rPr>
              <w:t>Budget</w:t>
            </w:r>
          </w:p>
        </w:tc>
        <w:tc>
          <w:tcPr>
            <w:tcW w:w="1470" w:type="dxa"/>
            <w:tcBorders>
              <w:top w:val="nil"/>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410CCF83" w14:textId="0AD22189" w:rsidR="009E7DF9" w:rsidRPr="00601F37" w:rsidRDefault="009E7DF9" w:rsidP="009E7DF9">
            <w:pPr>
              <w:contextualSpacing w:val="0"/>
              <w:rPr>
                <w:rFonts w:ascii="Montserrat" w:hAnsi="Montserrat"/>
                <w:i/>
                <w:color w:val="FFFFFF" w:themeColor="background1"/>
                <w:sz w:val="18"/>
                <w:szCs w:val="18"/>
              </w:rPr>
            </w:pPr>
            <w:r w:rsidRPr="00601F37">
              <w:rPr>
                <w:rFonts w:ascii="Montserrat" w:hAnsi="Montserrat"/>
                <w:b/>
                <w:color w:val="FFFFFF" w:themeColor="background1"/>
                <w:sz w:val="18"/>
                <w:szCs w:val="18"/>
              </w:rPr>
              <w:t xml:space="preserve">Status </w:t>
            </w:r>
          </w:p>
        </w:tc>
        <w:tc>
          <w:tcPr>
            <w:tcW w:w="4560" w:type="dxa"/>
            <w:tcBorders>
              <w:top w:val="nil"/>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238198A0" w14:textId="3F704233" w:rsidR="009E7DF9" w:rsidRPr="00601F37" w:rsidRDefault="00A601F2" w:rsidP="009E7DF9">
            <w:pPr>
              <w:ind w:left="100"/>
              <w:contextualSpacing w:val="0"/>
              <w:rPr>
                <w:rFonts w:ascii="Montserrat" w:hAnsi="Montserrat"/>
                <w:i/>
                <w:color w:val="FFFFFF" w:themeColor="background1"/>
                <w:sz w:val="18"/>
                <w:szCs w:val="18"/>
              </w:rPr>
            </w:pPr>
            <w:r w:rsidRPr="00601F37">
              <w:rPr>
                <w:rFonts w:ascii="Montserrat" w:hAnsi="Montserrat"/>
                <w:b/>
                <w:color w:val="FFFFFF" w:themeColor="background1"/>
                <w:sz w:val="18"/>
                <w:szCs w:val="18"/>
                <w:lang w:val="en-US"/>
              </w:rPr>
              <w:t>Critical issues for EAP approval</w:t>
            </w:r>
          </w:p>
        </w:tc>
        <w:tc>
          <w:tcPr>
            <w:tcW w:w="4479" w:type="dxa"/>
            <w:gridSpan w:val="2"/>
            <w:tcBorders>
              <w:top w:val="nil"/>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5C73ABA6" w14:textId="77777777" w:rsidR="009E7DF9" w:rsidRPr="00601F37" w:rsidRDefault="009E7DF9" w:rsidP="009E7DF9">
            <w:pPr>
              <w:ind w:left="100"/>
              <w:contextualSpacing w:val="0"/>
              <w:rPr>
                <w:rFonts w:ascii="Montserrat" w:hAnsi="Montserrat"/>
                <w:b/>
                <w:color w:val="FFFFFF" w:themeColor="background1"/>
                <w:sz w:val="18"/>
                <w:szCs w:val="18"/>
                <w:lang w:val="en-US"/>
              </w:rPr>
            </w:pPr>
            <w:r w:rsidRPr="00601F37">
              <w:rPr>
                <w:rFonts w:ascii="Montserrat" w:hAnsi="Montserrat"/>
                <w:b/>
                <w:color w:val="FFFFFF" w:themeColor="background1"/>
                <w:sz w:val="18"/>
                <w:szCs w:val="18"/>
                <w:lang w:val="en-US"/>
              </w:rPr>
              <w:t xml:space="preserve">Other issues for consideration  </w:t>
            </w:r>
          </w:p>
          <w:p w14:paraId="3DC90944" w14:textId="356AC77C" w:rsidR="009E7DF9" w:rsidRPr="00601F37" w:rsidRDefault="009E7DF9" w:rsidP="009E7DF9">
            <w:pPr>
              <w:ind w:left="100"/>
              <w:contextualSpacing w:val="0"/>
              <w:rPr>
                <w:rFonts w:ascii="Montserrat" w:hAnsi="Montserrat"/>
                <w:i/>
                <w:color w:val="FFFFFF" w:themeColor="background1"/>
                <w:sz w:val="18"/>
                <w:szCs w:val="18"/>
              </w:rPr>
            </w:pPr>
          </w:p>
        </w:tc>
      </w:tr>
      <w:tr w:rsidR="009E7DF9" w:rsidRPr="00601F37" w14:paraId="6EA0DC2B" w14:textId="77777777" w:rsidTr="060F5D63">
        <w:trPr>
          <w:trHeight w:val="1141"/>
        </w:trPr>
        <w:tc>
          <w:tcPr>
            <w:tcW w:w="423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BFE4BA" w14:textId="251E85AA" w:rsidR="009E7DF9" w:rsidRPr="00601F37" w:rsidRDefault="009E7DF9" w:rsidP="009E7DF9">
            <w:pPr>
              <w:widowControl w:val="0"/>
              <w:spacing w:line="240" w:lineRule="auto"/>
              <w:rPr>
                <w:rFonts w:ascii="Montserrat" w:hAnsi="Montserrat"/>
                <w:sz w:val="18"/>
                <w:szCs w:val="18"/>
                <w:lang w:val="en-US"/>
              </w:rPr>
            </w:pPr>
            <w:r w:rsidRPr="00601F37">
              <w:rPr>
                <w:rFonts w:ascii="Montserrat" w:hAnsi="Montserrat"/>
                <w:sz w:val="18"/>
                <w:szCs w:val="18"/>
              </w:rPr>
              <w:lastRenderedPageBreak/>
              <w:t xml:space="preserve">The EAP includes a budget in the IFRC template, detailing the costs for the </w:t>
            </w:r>
            <w:r w:rsidRPr="00601F37">
              <w:rPr>
                <w:rFonts w:ascii="Montserrat" w:hAnsi="Montserrat"/>
                <w:sz w:val="18"/>
                <w:szCs w:val="18"/>
                <w:lang w:val="en-US"/>
              </w:rPr>
              <w:t>readiness activities, pre-positioning and trigger-based Early Action</w:t>
            </w:r>
            <w:r w:rsidRPr="00601F37">
              <w:rPr>
                <w:rFonts w:ascii="Montserrat" w:hAnsi="Montserrat"/>
                <w:sz w:val="18"/>
                <w:szCs w:val="18"/>
              </w:rPr>
              <w:t>. The budget upholds to the established percentages:</w:t>
            </w:r>
            <w:r w:rsidRPr="00601F37">
              <w:rPr>
                <w:rFonts w:ascii="Montserrat" w:hAnsi="Montserrat"/>
                <w:sz w:val="18"/>
                <w:szCs w:val="18"/>
                <w:lang w:val="en-US"/>
              </w:rPr>
              <w:t xml:space="preserve"> A maximum of</w:t>
            </w:r>
            <w:r w:rsidRPr="00601F37">
              <w:rPr>
                <w:rFonts w:ascii="Montserrat" w:hAnsi="Montserrat"/>
                <w:sz w:val="18"/>
                <w:szCs w:val="18"/>
              </w:rPr>
              <w:t xml:space="preserve"> </w:t>
            </w:r>
            <w:r w:rsidR="00067E3F" w:rsidRPr="00601F37">
              <w:rPr>
                <w:rFonts w:ascii="Montserrat" w:hAnsi="Montserrat"/>
                <w:sz w:val="18"/>
                <w:szCs w:val="18"/>
                <w:lang w:val="en-US"/>
              </w:rPr>
              <w:t>65</w:t>
            </w:r>
            <w:r w:rsidRPr="00601F37">
              <w:rPr>
                <w:rFonts w:ascii="Montserrat" w:hAnsi="Montserrat"/>
                <w:sz w:val="18"/>
                <w:szCs w:val="18"/>
              </w:rPr>
              <w:t xml:space="preserve">% of the EAP budget can </w:t>
            </w:r>
            <w:r w:rsidRPr="00601F37">
              <w:rPr>
                <w:rFonts w:ascii="Montserrat" w:hAnsi="Montserrat"/>
                <w:sz w:val="18"/>
                <w:szCs w:val="18"/>
                <w:lang w:val="en-US"/>
              </w:rPr>
              <w:t xml:space="preserve">be </w:t>
            </w:r>
            <w:r w:rsidR="00067E3F" w:rsidRPr="00601F37">
              <w:rPr>
                <w:rFonts w:ascii="Montserrat" w:hAnsi="Montserrat"/>
                <w:sz w:val="18"/>
                <w:szCs w:val="18"/>
                <w:lang w:val="en-US"/>
              </w:rPr>
              <w:t xml:space="preserve">allocated </w:t>
            </w:r>
            <w:r w:rsidR="00A16DCC" w:rsidRPr="00601F37">
              <w:rPr>
                <w:rFonts w:ascii="Montserrat" w:hAnsi="Montserrat"/>
                <w:sz w:val="18"/>
                <w:szCs w:val="18"/>
                <w:lang w:val="en-US"/>
              </w:rPr>
              <w:t xml:space="preserve">combined </w:t>
            </w:r>
            <w:r w:rsidRPr="00601F37">
              <w:rPr>
                <w:rFonts w:ascii="Montserrat" w:hAnsi="Montserrat"/>
                <w:sz w:val="18"/>
                <w:szCs w:val="18"/>
                <w:lang w:val="en-US"/>
              </w:rPr>
              <w:t xml:space="preserve">to </w:t>
            </w:r>
            <w:r w:rsidRPr="00601F37">
              <w:rPr>
                <w:rFonts w:ascii="Montserrat" w:hAnsi="Montserrat"/>
                <w:sz w:val="18"/>
                <w:szCs w:val="18"/>
              </w:rPr>
              <w:t xml:space="preserve">readiness </w:t>
            </w:r>
            <w:r w:rsidRPr="00601F37">
              <w:rPr>
                <w:rFonts w:ascii="Montserrat" w:hAnsi="Montserrat"/>
                <w:sz w:val="18"/>
                <w:szCs w:val="18"/>
                <w:lang w:val="en-US"/>
              </w:rPr>
              <w:t>activities and for prepositioning of stock.</w:t>
            </w:r>
          </w:p>
          <w:p w14:paraId="34388F05" w14:textId="77777777" w:rsidR="00401661" w:rsidRDefault="00401661" w:rsidP="009E7DF9">
            <w:pPr>
              <w:widowControl w:val="0"/>
              <w:spacing w:line="240" w:lineRule="auto"/>
              <w:rPr>
                <w:rFonts w:ascii="Montserrat" w:hAnsi="Montserrat"/>
                <w:sz w:val="18"/>
                <w:szCs w:val="18"/>
                <w:lang w:val="en-US"/>
              </w:rPr>
            </w:pPr>
          </w:p>
          <w:p w14:paraId="677452F1" w14:textId="773C576D" w:rsidR="00401661" w:rsidRDefault="00000000" w:rsidP="009E7DF9">
            <w:pPr>
              <w:widowControl w:val="0"/>
              <w:spacing w:line="240" w:lineRule="auto"/>
              <w:rPr>
                <w:rFonts w:ascii="Montserrat" w:hAnsi="Montserrat"/>
                <w:sz w:val="18"/>
                <w:szCs w:val="18"/>
                <w:lang w:val="en-US"/>
              </w:rPr>
            </w:pPr>
            <w:hyperlink w:anchor="Budget1" w:history="1">
              <w:r w:rsidR="00A01FBE">
                <w:rPr>
                  <w:rStyle w:val="Hyperlink"/>
                  <w:rFonts w:ascii="Montserrat" w:hAnsi="Montserrat"/>
                  <w:sz w:val="18"/>
                  <w:szCs w:val="18"/>
                  <w:lang w:val="en-US"/>
                </w:rPr>
                <w:t>Quality criteria to consider</w:t>
              </w:r>
            </w:hyperlink>
          </w:p>
          <w:p w14:paraId="63896D84" w14:textId="78D39126" w:rsidR="009E7DF9" w:rsidRPr="00601F37" w:rsidRDefault="009E7DF9" w:rsidP="009E7DF9">
            <w:pPr>
              <w:widowControl w:val="0"/>
              <w:spacing w:line="240" w:lineRule="auto"/>
              <w:rPr>
                <w:rFonts w:ascii="Montserrat" w:hAnsi="Montserrat"/>
                <w:sz w:val="18"/>
                <w:szCs w:val="18"/>
              </w:rPr>
            </w:pPr>
            <w:r w:rsidRPr="00601F37">
              <w:rPr>
                <w:rFonts w:ascii="Montserrat" w:hAnsi="Montserrat"/>
                <w:sz w:val="18"/>
                <w:szCs w:val="18"/>
                <w:lang w:val="en-US"/>
              </w:rPr>
              <w:t xml:space="preserve"> </w:t>
            </w:r>
          </w:p>
          <w:p w14:paraId="7149C4D9" w14:textId="2A3B5AF0" w:rsidR="009E7DF9" w:rsidRPr="00601F37" w:rsidRDefault="009E7DF9" w:rsidP="009E7DF9">
            <w:pPr>
              <w:contextualSpacing w:val="0"/>
              <w:rPr>
                <w:rFonts w:ascii="Montserrat" w:hAnsi="Montserrat"/>
                <w:sz w:val="18"/>
                <w:szCs w:val="18"/>
              </w:rPr>
            </w:pPr>
            <w:r w:rsidRPr="00601F37">
              <w:rPr>
                <w:rFonts w:ascii="Montserrat" w:hAnsi="Montserrat"/>
                <w:b/>
                <w:bCs/>
                <w:sz w:val="18"/>
                <w:szCs w:val="18"/>
                <w:lang w:val="en-US"/>
              </w:rPr>
              <w:t>(Section 9.1 EAP template – Budget)</w:t>
            </w:r>
          </w:p>
        </w:tc>
        <w:tc>
          <w:tcPr>
            <w:tcW w:w="14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6119E49" w14:textId="3AC63225" w:rsidR="009E7DF9" w:rsidRPr="00601F37" w:rsidRDefault="009E7DF9" w:rsidP="00CF608A">
            <w:pPr>
              <w:ind w:left="100"/>
              <w:contextualSpacing w:val="0"/>
              <w:rPr>
                <w:rFonts w:ascii="Montserrat" w:hAnsi="Montserrat"/>
                <w:sz w:val="18"/>
                <w:szCs w:val="18"/>
              </w:rPr>
            </w:pPr>
          </w:p>
        </w:tc>
        <w:tc>
          <w:tcPr>
            <w:tcW w:w="4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CF22E42" w14:textId="77777777" w:rsidR="009E7DF9" w:rsidRPr="00601F37" w:rsidRDefault="009E7DF9" w:rsidP="009E7DF9">
            <w:pPr>
              <w:ind w:left="100"/>
              <w:contextualSpacing w:val="0"/>
              <w:rPr>
                <w:rFonts w:ascii="Montserrat" w:hAnsi="Montserrat"/>
                <w:sz w:val="18"/>
                <w:szCs w:val="18"/>
              </w:rPr>
            </w:pPr>
          </w:p>
        </w:tc>
        <w:tc>
          <w:tcPr>
            <w:tcW w:w="4479"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1E58EB7" w14:textId="77777777" w:rsidR="009E7DF9" w:rsidRPr="00601F37" w:rsidRDefault="009E7DF9" w:rsidP="009E7DF9">
            <w:pPr>
              <w:ind w:left="100"/>
              <w:contextualSpacing w:val="0"/>
              <w:rPr>
                <w:rFonts w:ascii="Montserrat" w:hAnsi="Montserrat"/>
                <w:sz w:val="18"/>
                <w:szCs w:val="18"/>
              </w:rPr>
            </w:pPr>
          </w:p>
        </w:tc>
      </w:tr>
      <w:tr w:rsidR="00DF40C6" w:rsidRPr="00601F37" w14:paraId="6B039F1A" w14:textId="77777777" w:rsidTr="060F5D63">
        <w:trPr>
          <w:trHeight w:val="353"/>
        </w:trPr>
        <w:tc>
          <w:tcPr>
            <w:tcW w:w="14739"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565C82" w14:textId="77777777" w:rsidR="00DF40C6" w:rsidRPr="00601F37" w:rsidRDefault="00DF40C6" w:rsidP="009E7DF9">
            <w:pPr>
              <w:ind w:left="100"/>
              <w:contextualSpacing w:val="0"/>
              <w:rPr>
                <w:rFonts w:ascii="Montserrat" w:hAnsi="Montserrat"/>
                <w:i/>
                <w:color w:val="FF0000"/>
                <w:sz w:val="18"/>
                <w:szCs w:val="18"/>
                <w:lang w:val="en-US"/>
              </w:rPr>
            </w:pPr>
            <w:r w:rsidRPr="00601F37">
              <w:rPr>
                <w:rFonts w:ascii="Montserrat" w:hAnsi="Montserrat"/>
                <w:i/>
                <w:color w:val="FF0000"/>
                <w:sz w:val="18"/>
                <w:szCs w:val="18"/>
                <w:lang w:val="en-US"/>
              </w:rPr>
              <w:t>National Society response:</w:t>
            </w:r>
          </w:p>
          <w:p w14:paraId="004B7CE9" w14:textId="2B2061D8" w:rsidR="00DF40C6" w:rsidRPr="00601F37" w:rsidRDefault="00DF40C6" w:rsidP="009E7DF9">
            <w:pPr>
              <w:ind w:left="100"/>
              <w:contextualSpacing w:val="0"/>
              <w:rPr>
                <w:rFonts w:ascii="Montserrat" w:hAnsi="Montserrat"/>
                <w:i/>
                <w:color w:val="0000FF"/>
                <w:sz w:val="18"/>
                <w:szCs w:val="18"/>
              </w:rPr>
            </w:pPr>
          </w:p>
        </w:tc>
      </w:tr>
      <w:tr w:rsidR="009E7DF9" w:rsidRPr="00601F37" w14:paraId="79ACC01F" w14:textId="77777777" w:rsidTr="060F5D63">
        <w:trPr>
          <w:trHeight w:val="1540"/>
        </w:trPr>
        <w:tc>
          <w:tcPr>
            <w:tcW w:w="423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97AAA1" w14:textId="78AFC2B9" w:rsidR="009E7DF9" w:rsidRPr="00601F37" w:rsidRDefault="009E7DF9" w:rsidP="009E7DF9">
            <w:pPr>
              <w:widowControl w:val="0"/>
              <w:spacing w:line="240" w:lineRule="auto"/>
              <w:rPr>
                <w:rFonts w:ascii="Montserrat" w:hAnsi="Montserrat"/>
                <w:sz w:val="18"/>
                <w:szCs w:val="18"/>
              </w:rPr>
            </w:pPr>
            <w:r w:rsidRPr="00601F37">
              <w:rPr>
                <w:rFonts w:ascii="Montserrat" w:hAnsi="Montserrat"/>
                <w:sz w:val="18"/>
                <w:szCs w:val="18"/>
              </w:rPr>
              <w:t xml:space="preserve">The EAP </w:t>
            </w:r>
            <w:r w:rsidR="00615897" w:rsidRPr="00601F37">
              <w:rPr>
                <w:rFonts w:ascii="Montserrat" w:hAnsi="Montserrat"/>
                <w:sz w:val="18"/>
                <w:szCs w:val="18"/>
                <w:lang w:val="en-US"/>
              </w:rPr>
              <w:t xml:space="preserve">with a budget of CHF </w:t>
            </w:r>
            <w:r w:rsidR="00F71361" w:rsidRPr="00601F37">
              <w:rPr>
                <w:rFonts w:ascii="Montserrat" w:hAnsi="Montserrat"/>
                <w:sz w:val="18"/>
                <w:szCs w:val="18"/>
                <w:lang w:val="en-US"/>
              </w:rPr>
              <w:t>5</w:t>
            </w:r>
            <w:r w:rsidR="00A16DCC" w:rsidRPr="00601F37">
              <w:rPr>
                <w:rFonts w:ascii="Montserrat" w:hAnsi="Montserrat"/>
                <w:sz w:val="18"/>
                <w:szCs w:val="18"/>
                <w:lang w:val="en-US"/>
              </w:rPr>
              <w:t>0</w:t>
            </w:r>
            <w:r w:rsidR="00F71361" w:rsidRPr="00601F37">
              <w:rPr>
                <w:rFonts w:ascii="Montserrat" w:hAnsi="Montserrat"/>
                <w:sz w:val="18"/>
                <w:szCs w:val="18"/>
                <w:lang w:val="en-US"/>
              </w:rPr>
              <w:t xml:space="preserve">0,000 </w:t>
            </w:r>
            <w:r w:rsidR="00F71361" w:rsidRPr="00601F37">
              <w:rPr>
                <w:rFonts w:ascii="Montserrat" w:hAnsi="Montserrat"/>
                <w:sz w:val="18"/>
                <w:szCs w:val="18"/>
              </w:rPr>
              <w:t xml:space="preserve">(including IFRC </w:t>
            </w:r>
            <w:r w:rsidR="00A16DCC" w:rsidRPr="00601F37">
              <w:rPr>
                <w:rFonts w:ascii="Montserrat" w:hAnsi="Montserrat"/>
                <w:sz w:val="18"/>
                <w:szCs w:val="18"/>
                <w:lang w:val="en-US"/>
              </w:rPr>
              <w:t>indirect costs</w:t>
            </w:r>
            <w:r w:rsidR="00F71361" w:rsidRPr="00601F37">
              <w:rPr>
                <w:rFonts w:ascii="Montserrat" w:hAnsi="Montserrat"/>
                <w:sz w:val="18"/>
                <w:szCs w:val="18"/>
              </w:rPr>
              <w:t>)</w:t>
            </w:r>
            <w:r w:rsidR="00796603" w:rsidRPr="00601F37">
              <w:rPr>
                <w:rFonts w:ascii="Montserrat" w:hAnsi="Montserrat"/>
                <w:sz w:val="18"/>
                <w:szCs w:val="18"/>
                <w:lang w:val="en-US"/>
              </w:rPr>
              <w:t xml:space="preserve"> </w:t>
            </w:r>
            <w:r w:rsidRPr="00601F37">
              <w:rPr>
                <w:rFonts w:ascii="Montserrat" w:hAnsi="Montserrat"/>
                <w:sz w:val="18"/>
                <w:szCs w:val="18"/>
              </w:rPr>
              <w:t>should reach ideally a minimum of 1</w:t>
            </w:r>
            <w:r w:rsidR="00A16DCC" w:rsidRPr="00601F37">
              <w:rPr>
                <w:rFonts w:ascii="Montserrat" w:hAnsi="Montserrat"/>
                <w:sz w:val="18"/>
                <w:szCs w:val="18"/>
                <w:lang w:val="en-US"/>
              </w:rPr>
              <w:t>0,</w:t>
            </w:r>
            <w:r w:rsidRPr="00601F37">
              <w:rPr>
                <w:rFonts w:ascii="Montserrat" w:hAnsi="Montserrat"/>
                <w:sz w:val="18"/>
                <w:szCs w:val="18"/>
              </w:rPr>
              <w:t xml:space="preserve">000 </w:t>
            </w:r>
            <w:r w:rsidR="00A16DCC" w:rsidRPr="00601F37">
              <w:rPr>
                <w:rFonts w:ascii="Montserrat" w:hAnsi="Montserrat"/>
                <w:sz w:val="18"/>
                <w:szCs w:val="18"/>
                <w:lang w:val="en-US"/>
              </w:rPr>
              <w:t>people</w:t>
            </w:r>
            <w:r w:rsidR="00796603" w:rsidRPr="00601F37">
              <w:rPr>
                <w:rFonts w:ascii="Montserrat" w:hAnsi="Montserrat"/>
                <w:sz w:val="18"/>
                <w:szCs w:val="18"/>
                <w:lang w:val="en-US"/>
              </w:rPr>
              <w:t>.</w:t>
            </w:r>
            <w:r w:rsidRPr="00601F37">
              <w:rPr>
                <w:rFonts w:ascii="Montserrat" w:hAnsi="Montserrat"/>
                <w:sz w:val="18"/>
                <w:szCs w:val="18"/>
              </w:rPr>
              <w:t xml:space="preserve"> </w:t>
            </w:r>
          </w:p>
          <w:p w14:paraId="579C9383" w14:textId="72C17BDD" w:rsidR="009E7DF9" w:rsidRDefault="00A16DCC" w:rsidP="00874477">
            <w:pPr>
              <w:widowControl w:val="0"/>
              <w:spacing w:line="240" w:lineRule="auto"/>
              <w:rPr>
                <w:rFonts w:ascii="Montserrat" w:hAnsi="Montserrat"/>
                <w:sz w:val="18"/>
                <w:szCs w:val="18"/>
                <w:lang w:val="en-US"/>
              </w:rPr>
            </w:pPr>
            <w:r w:rsidRPr="00601F37">
              <w:rPr>
                <w:rFonts w:ascii="Montserrat" w:hAnsi="Montserrat"/>
                <w:sz w:val="18"/>
                <w:szCs w:val="18"/>
                <w:lang w:val="en-US"/>
              </w:rPr>
              <w:t>If the early action targets less than 10,000 people, this should be explained/justified in the EAP.</w:t>
            </w:r>
          </w:p>
          <w:p w14:paraId="52A2EB84" w14:textId="77777777" w:rsidR="00401661" w:rsidRDefault="00401661" w:rsidP="00874477">
            <w:pPr>
              <w:widowControl w:val="0"/>
              <w:spacing w:line="240" w:lineRule="auto"/>
              <w:rPr>
                <w:rFonts w:ascii="Montserrat" w:hAnsi="Montserrat"/>
                <w:sz w:val="18"/>
                <w:szCs w:val="18"/>
                <w:lang w:val="en-US"/>
              </w:rPr>
            </w:pPr>
          </w:p>
          <w:p w14:paraId="4F93F80B" w14:textId="42F6B136" w:rsidR="00401661" w:rsidRPr="00601F37" w:rsidRDefault="00000000" w:rsidP="00874477">
            <w:pPr>
              <w:widowControl w:val="0"/>
              <w:spacing w:line="240" w:lineRule="auto"/>
              <w:rPr>
                <w:rFonts w:ascii="Montserrat" w:hAnsi="Montserrat"/>
                <w:sz w:val="18"/>
                <w:szCs w:val="18"/>
                <w:lang w:val="en-US"/>
              </w:rPr>
            </w:pPr>
            <w:hyperlink w:anchor="Budget2" w:history="1">
              <w:r w:rsidR="00A01FBE">
                <w:rPr>
                  <w:rStyle w:val="Hyperlink"/>
                  <w:rFonts w:ascii="Montserrat" w:hAnsi="Montserrat"/>
                  <w:sz w:val="18"/>
                  <w:szCs w:val="18"/>
                  <w:lang w:val="en-US"/>
                </w:rPr>
                <w:t>Quality criteria to consider</w:t>
              </w:r>
            </w:hyperlink>
          </w:p>
          <w:p w14:paraId="4565F053" w14:textId="77777777" w:rsidR="00874477" w:rsidRPr="00601F37" w:rsidRDefault="00874477" w:rsidP="00874477">
            <w:pPr>
              <w:widowControl w:val="0"/>
              <w:spacing w:line="240" w:lineRule="auto"/>
              <w:rPr>
                <w:rFonts w:ascii="Montserrat" w:hAnsi="Montserrat"/>
                <w:sz w:val="18"/>
                <w:szCs w:val="18"/>
                <w:lang w:val="en-US"/>
              </w:rPr>
            </w:pPr>
          </w:p>
          <w:p w14:paraId="41930E5F" w14:textId="31798901" w:rsidR="009E7DF9" w:rsidRPr="00601F37" w:rsidRDefault="009E7DF9" w:rsidP="009E7DF9">
            <w:pPr>
              <w:contextualSpacing w:val="0"/>
              <w:rPr>
                <w:rFonts w:ascii="Montserrat" w:hAnsi="Montserrat"/>
                <w:sz w:val="18"/>
                <w:szCs w:val="18"/>
              </w:rPr>
            </w:pPr>
            <w:r w:rsidRPr="00601F37">
              <w:rPr>
                <w:rFonts w:ascii="Montserrat" w:hAnsi="Montserrat"/>
                <w:b/>
                <w:bCs/>
                <w:sz w:val="18"/>
                <w:szCs w:val="18"/>
                <w:lang w:val="en-US"/>
              </w:rPr>
              <w:t>(Section 9.1 EAP template – Budget)</w:t>
            </w:r>
          </w:p>
        </w:tc>
        <w:tc>
          <w:tcPr>
            <w:tcW w:w="14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19B1725" w14:textId="607E968C" w:rsidR="009E7DF9" w:rsidRPr="00601F37" w:rsidRDefault="009E7DF9" w:rsidP="009E7DF9">
            <w:pPr>
              <w:ind w:left="100"/>
              <w:contextualSpacing w:val="0"/>
              <w:rPr>
                <w:rFonts w:ascii="Montserrat" w:hAnsi="Montserrat"/>
                <w:sz w:val="18"/>
                <w:szCs w:val="18"/>
              </w:rPr>
            </w:pPr>
          </w:p>
        </w:tc>
        <w:tc>
          <w:tcPr>
            <w:tcW w:w="45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D3CEF7" w14:textId="77777777" w:rsidR="009E7DF9" w:rsidRPr="00601F37" w:rsidRDefault="009E7DF9" w:rsidP="009E7DF9">
            <w:pPr>
              <w:ind w:left="100"/>
              <w:contextualSpacing w:val="0"/>
              <w:rPr>
                <w:rFonts w:ascii="Montserrat" w:hAnsi="Montserrat"/>
                <w:sz w:val="18"/>
                <w:szCs w:val="18"/>
              </w:rPr>
            </w:pPr>
          </w:p>
        </w:tc>
        <w:tc>
          <w:tcPr>
            <w:tcW w:w="4479"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9B7C27B" w14:textId="77777777" w:rsidR="009E7DF9" w:rsidRPr="00601F37" w:rsidRDefault="009E7DF9" w:rsidP="009E7DF9">
            <w:pPr>
              <w:ind w:left="100"/>
              <w:contextualSpacing w:val="0"/>
              <w:rPr>
                <w:rFonts w:ascii="Montserrat" w:hAnsi="Montserrat"/>
                <w:sz w:val="18"/>
                <w:szCs w:val="18"/>
              </w:rPr>
            </w:pPr>
          </w:p>
        </w:tc>
      </w:tr>
      <w:tr w:rsidR="00DF40C6" w:rsidRPr="00601F37" w14:paraId="0651205A" w14:textId="77777777" w:rsidTr="060F5D63">
        <w:trPr>
          <w:trHeight w:val="328"/>
        </w:trPr>
        <w:tc>
          <w:tcPr>
            <w:tcW w:w="14739" w:type="dxa"/>
            <w:gridSpan w:val="5"/>
            <w:tcBorders>
              <w:top w:val="nil"/>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769856" w14:textId="77777777" w:rsidR="00DF40C6" w:rsidRPr="00601F37" w:rsidRDefault="00DF40C6" w:rsidP="009E7DF9">
            <w:pPr>
              <w:ind w:left="100"/>
              <w:contextualSpacing w:val="0"/>
              <w:rPr>
                <w:rFonts w:ascii="Montserrat" w:hAnsi="Montserrat"/>
                <w:i/>
                <w:color w:val="FF0000"/>
                <w:sz w:val="18"/>
                <w:szCs w:val="18"/>
                <w:lang w:val="en-US"/>
              </w:rPr>
            </w:pPr>
            <w:r w:rsidRPr="00601F37">
              <w:rPr>
                <w:rFonts w:ascii="Montserrat" w:hAnsi="Montserrat"/>
                <w:i/>
                <w:color w:val="FF0000"/>
                <w:sz w:val="18"/>
                <w:szCs w:val="18"/>
                <w:lang w:val="en-US"/>
              </w:rPr>
              <w:t>National Society response:</w:t>
            </w:r>
          </w:p>
          <w:p w14:paraId="24D7CFF1" w14:textId="29CB39D6" w:rsidR="00DF40C6" w:rsidRPr="00601F37" w:rsidRDefault="00DF40C6" w:rsidP="009E7DF9">
            <w:pPr>
              <w:ind w:left="100"/>
              <w:contextualSpacing w:val="0"/>
              <w:rPr>
                <w:rFonts w:ascii="Montserrat" w:hAnsi="Montserrat"/>
                <w:i/>
                <w:color w:val="0000FF"/>
                <w:sz w:val="18"/>
                <w:szCs w:val="18"/>
              </w:rPr>
            </w:pPr>
          </w:p>
        </w:tc>
      </w:tr>
      <w:tr w:rsidR="009E7DF9" w:rsidRPr="00601F37" w14:paraId="0733E236" w14:textId="77777777" w:rsidTr="060F5D63">
        <w:trPr>
          <w:trHeight w:val="328"/>
        </w:trPr>
        <w:tc>
          <w:tcPr>
            <w:tcW w:w="4230"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0F209" w14:textId="59A2CAA5" w:rsidR="009E7DF9" w:rsidRDefault="009E7DF9" w:rsidP="009E7DF9">
            <w:pPr>
              <w:widowControl w:val="0"/>
              <w:spacing w:line="240" w:lineRule="auto"/>
              <w:rPr>
                <w:rFonts w:ascii="Montserrat" w:hAnsi="Montserrat"/>
                <w:sz w:val="18"/>
                <w:szCs w:val="18"/>
                <w:lang w:val="en-GB"/>
              </w:rPr>
            </w:pPr>
            <w:r w:rsidRPr="00601F37">
              <w:rPr>
                <w:rFonts w:ascii="Montserrat" w:hAnsi="Montserrat"/>
                <w:sz w:val="18"/>
                <w:szCs w:val="18"/>
                <w:lang w:val="en-US"/>
              </w:rPr>
              <w:t xml:space="preserve">The shelf life of the items to be pre-positioned equals or exceeds the EAP lifespan and </w:t>
            </w:r>
            <w:r w:rsidRPr="00601F37">
              <w:rPr>
                <w:rFonts w:ascii="Montserrat" w:hAnsi="Montserrat"/>
                <w:sz w:val="18"/>
                <w:szCs w:val="18"/>
                <w:lang w:val="en-GB"/>
              </w:rPr>
              <w:t>there is a plan for stock management</w:t>
            </w:r>
            <w:r w:rsidR="00827321">
              <w:rPr>
                <w:rFonts w:ascii="Montserrat" w:hAnsi="Montserrat"/>
                <w:sz w:val="18"/>
                <w:szCs w:val="18"/>
                <w:lang w:val="en-GB"/>
              </w:rPr>
              <w:t>.</w:t>
            </w:r>
          </w:p>
          <w:p w14:paraId="093C6053" w14:textId="77777777" w:rsidR="00640305" w:rsidRDefault="00640305" w:rsidP="009E7DF9">
            <w:pPr>
              <w:widowControl w:val="0"/>
              <w:spacing w:line="240" w:lineRule="auto"/>
              <w:rPr>
                <w:rFonts w:ascii="Montserrat" w:hAnsi="Montserrat"/>
                <w:sz w:val="18"/>
                <w:szCs w:val="18"/>
                <w:lang w:val="en-GB"/>
              </w:rPr>
            </w:pPr>
          </w:p>
          <w:p w14:paraId="249F8C12" w14:textId="6A0B96BD" w:rsidR="00640305" w:rsidRDefault="00827321" w:rsidP="009E7DF9">
            <w:pPr>
              <w:widowControl w:val="0"/>
              <w:spacing w:line="240" w:lineRule="auto"/>
              <w:rPr>
                <w:rFonts w:ascii="Montserrat" w:hAnsi="Montserrat"/>
                <w:sz w:val="18"/>
                <w:szCs w:val="18"/>
                <w:lang w:val="en-GB"/>
              </w:rPr>
            </w:pPr>
            <w:r>
              <w:rPr>
                <w:rFonts w:ascii="Montserrat" w:hAnsi="Montserrat"/>
                <w:sz w:val="18"/>
                <w:szCs w:val="18"/>
                <w:lang w:val="en-GB"/>
              </w:rPr>
              <w:lastRenderedPageBreak/>
              <w:t>Indicate whether procurement will be done by the National Society or IFRC.</w:t>
            </w:r>
          </w:p>
          <w:p w14:paraId="0073F646" w14:textId="77777777" w:rsidR="00401661" w:rsidRDefault="00401661" w:rsidP="009E7DF9">
            <w:pPr>
              <w:widowControl w:val="0"/>
              <w:spacing w:line="240" w:lineRule="auto"/>
              <w:rPr>
                <w:rFonts w:ascii="Montserrat" w:hAnsi="Montserrat"/>
                <w:sz w:val="18"/>
                <w:szCs w:val="18"/>
                <w:lang w:val="en-GB"/>
              </w:rPr>
            </w:pPr>
          </w:p>
          <w:p w14:paraId="63C27ED5" w14:textId="200F303B" w:rsidR="00401661" w:rsidRPr="00601F37" w:rsidRDefault="00000000" w:rsidP="009E7DF9">
            <w:pPr>
              <w:widowControl w:val="0"/>
              <w:spacing w:line="240" w:lineRule="auto"/>
              <w:rPr>
                <w:rFonts w:ascii="Montserrat" w:hAnsi="Montserrat"/>
                <w:sz w:val="18"/>
                <w:szCs w:val="18"/>
                <w:lang w:val="en-GB"/>
              </w:rPr>
            </w:pPr>
            <w:hyperlink w:anchor="Budget3" w:history="1">
              <w:r w:rsidR="002D5F7E">
                <w:rPr>
                  <w:rStyle w:val="Hyperlink"/>
                  <w:rFonts w:ascii="Montserrat" w:hAnsi="Montserrat"/>
                  <w:sz w:val="18"/>
                  <w:szCs w:val="18"/>
                  <w:lang w:val="en-GB"/>
                </w:rPr>
                <w:t>Quality criteria to consider</w:t>
              </w:r>
            </w:hyperlink>
          </w:p>
          <w:p w14:paraId="6A998426" w14:textId="77777777" w:rsidR="009E7DF9" w:rsidRPr="00601F37" w:rsidRDefault="009E7DF9" w:rsidP="009E7DF9">
            <w:pPr>
              <w:widowControl w:val="0"/>
              <w:spacing w:line="240" w:lineRule="auto"/>
              <w:rPr>
                <w:rFonts w:ascii="Montserrat" w:hAnsi="Montserrat"/>
                <w:sz w:val="18"/>
                <w:szCs w:val="18"/>
              </w:rPr>
            </w:pPr>
          </w:p>
          <w:p w14:paraId="2219DE62" w14:textId="38823430" w:rsidR="009E7DF9" w:rsidRPr="00601F37" w:rsidRDefault="009E7DF9" w:rsidP="009E7DF9">
            <w:pPr>
              <w:contextualSpacing w:val="0"/>
              <w:rPr>
                <w:rFonts w:ascii="Montserrat" w:hAnsi="Montserrat"/>
                <w:i/>
                <w:color w:val="0000FF"/>
                <w:sz w:val="18"/>
                <w:szCs w:val="18"/>
              </w:rPr>
            </w:pPr>
            <w:r w:rsidRPr="00601F37">
              <w:rPr>
                <w:rFonts w:ascii="Montserrat" w:hAnsi="Montserrat"/>
                <w:b/>
                <w:bCs/>
                <w:sz w:val="18"/>
                <w:szCs w:val="18"/>
                <w:lang w:val="en-US"/>
              </w:rPr>
              <w:t>(Section 9.2 EAP template – Prepositioning)</w:t>
            </w:r>
          </w:p>
        </w:tc>
        <w:tc>
          <w:tcPr>
            <w:tcW w:w="1470" w:type="dxa"/>
            <w:tcBorders>
              <w:top w:val="single" w:sz="4" w:space="0" w:color="auto"/>
              <w:left w:val="nil"/>
              <w:bottom w:val="single" w:sz="8" w:space="0" w:color="000000" w:themeColor="text1"/>
              <w:right w:val="single" w:sz="8" w:space="0" w:color="000000" w:themeColor="text1"/>
            </w:tcBorders>
            <w:tcMar>
              <w:top w:w="100" w:type="dxa"/>
              <w:left w:w="100" w:type="dxa"/>
              <w:bottom w:w="100" w:type="dxa"/>
              <w:right w:w="100" w:type="dxa"/>
            </w:tcMar>
          </w:tcPr>
          <w:p w14:paraId="55752A0B" w14:textId="73626248" w:rsidR="009E7DF9" w:rsidRPr="002012B3" w:rsidRDefault="009E7DF9" w:rsidP="009E7DF9">
            <w:pPr>
              <w:contextualSpacing w:val="0"/>
              <w:rPr>
                <w:rFonts w:ascii="Montserrat" w:hAnsi="Montserrat"/>
                <w:iCs/>
                <w:color w:val="0000FF"/>
                <w:sz w:val="18"/>
                <w:szCs w:val="18"/>
              </w:rPr>
            </w:pPr>
          </w:p>
        </w:tc>
        <w:tc>
          <w:tcPr>
            <w:tcW w:w="4560" w:type="dxa"/>
            <w:tcBorders>
              <w:top w:val="single" w:sz="4" w:space="0" w:color="auto"/>
              <w:left w:val="nil"/>
              <w:bottom w:val="single" w:sz="8" w:space="0" w:color="000000" w:themeColor="text1"/>
              <w:right w:val="single" w:sz="8" w:space="0" w:color="000000" w:themeColor="text1"/>
            </w:tcBorders>
            <w:tcMar>
              <w:top w:w="100" w:type="dxa"/>
              <w:left w:w="100" w:type="dxa"/>
              <w:bottom w:w="100" w:type="dxa"/>
              <w:right w:w="100" w:type="dxa"/>
            </w:tcMar>
          </w:tcPr>
          <w:p w14:paraId="0ADADD0A" w14:textId="77777777" w:rsidR="009E7DF9" w:rsidRPr="00601F37" w:rsidRDefault="009E7DF9" w:rsidP="009E7DF9">
            <w:pPr>
              <w:ind w:left="100"/>
              <w:contextualSpacing w:val="0"/>
              <w:rPr>
                <w:rFonts w:ascii="Montserrat" w:hAnsi="Montserrat"/>
                <w:i/>
                <w:color w:val="0000FF"/>
                <w:sz w:val="18"/>
                <w:szCs w:val="18"/>
              </w:rPr>
            </w:pPr>
          </w:p>
        </w:tc>
        <w:tc>
          <w:tcPr>
            <w:tcW w:w="4479" w:type="dxa"/>
            <w:gridSpan w:val="2"/>
            <w:tcBorders>
              <w:top w:val="single" w:sz="4" w:space="0" w:color="auto"/>
              <w:left w:val="nil"/>
              <w:bottom w:val="single" w:sz="8" w:space="0" w:color="000000" w:themeColor="text1"/>
              <w:right w:val="single" w:sz="8" w:space="0" w:color="000000" w:themeColor="text1"/>
            </w:tcBorders>
            <w:tcMar>
              <w:top w:w="100" w:type="dxa"/>
              <w:left w:w="100" w:type="dxa"/>
              <w:bottom w:w="100" w:type="dxa"/>
              <w:right w:w="100" w:type="dxa"/>
            </w:tcMar>
          </w:tcPr>
          <w:p w14:paraId="095E7179" w14:textId="77777777" w:rsidR="009E7DF9" w:rsidRPr="00601F37" w:rsidRDefault="009E7DF9" w:rsidP="009E7DF9">
            <w:pPr>
              <w:ind w:left="100"/>
              <w:contextualSpacing w:val="0"/>
              <w:rPr>
                <w:rFonts w:ascii="Montserrat" w:hAnsi="Montserrat"/>
                <w:i/>
                <w:color w:val="0000FF"/>
                <w:sz w:val="18"/>
                <w:szCs w:val="18"/>
              </w:rPr>
            </w:pPr>
          </w:p>
        </w:tc>
      </w:tr>
      <w:tr w:rsidR="00DF40C6" w:rsidRPr="00601F37" w14:paraId="285FB5C9" w14:textId="77777777" w:rsidTr="060F5D63">
        <w:trPr>
          <w:trHeight w:val="328"/>
        </w:trPr>
        <w:tc>
          <w:tcPr>
            <w:tcW w:w="14739"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FD0716" w14:textId="77777777" w:rsidR="00DF40C6" w:rsidRPr="00601F37" w:rsidRDefault="00DF40C6" w:rsidP="009E7DF9">
            <w:pPr>
              <w:ind w:left="100"/>
              <w:contextualSpacing w:val="0"/>
              <w:rPr>
                <w:rFonts w:ascii="Montserrat" w:hAnsi="Montserrat"/>
                <w:i/>
                <w:color w:val="FF0000"/>
                <w:sz w:val="18"/>
                <w:szCs w:val="18"/>
                <w:lang w:val="en-US"/>
              </w:rPr>
            </w:pPr>
            <w:r w:rsidRPr="00601F37">
              <w:rPr>
                <w:rFonts w:ascii="Montserrat" w:hAnsi="Montserrat"/>
                <w:i/>
                <w:color w:val="FF0000"/>
                <w:sz w:val="18"/>
                <w:szCs w:val="18"/>
                <w:lang w:val="en-US"/>
              </w:rPr>
              <w:t>National Society response:</w:t>
            </w:r>
          </w:p>
          <w:p w14:paraId="1AB4E270" w14:textId="346035CF" w:rsidR="00DF40C6" w:rsidRPr="00601F37" w:rsidRDefault="00DF40C6" w:rsidP="009E7DF9">
            <w:pPr>
              <w:ind w:left="100"/>
              <w:contextualSpacing w:val="0"/>
              <w:rPr>
                <w:rFonts w:ascii="Montserrat" w:hAnsi="Montserrat"/>
                <w:i/>
                <w:color w:val="0000FF"/>
                <w:sz w:val="18"/>
                <w:szCs w:val="18"/>
              </w:rPr>
            </w:pPr>
          </w:p>
        </w:tc>
      </w:tr>
      <w:tr w:rsidR="00BC1FF5" w:rsidRPr="00601F37" w14:paraId="779FEADD" w14:textId="77777777" w:rsidTr="060F5D63">
        <w:trPr>
          <w:trHeight w:val="652"/>
        </w:trPr>
        <w:tc>
          <w:tcPr>
            <w:tcW w:w="4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328FED91" w14:textId="77777777" w:rsidR="00BC1FF5" w:rsidRPr="00601F37" w:rsidRDefault="00BC1FF5" w:rsidP="00BC1FF5">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rPr>
              <w:t>Coordination</w:t>
            </w:r>
          </w:p>
        </w:tc>
        <w:tc>
          <w:tcPr>
            <w:tcW w:w="1425" w:type="dxa"/>
            <w:tcBorders>
              <w:top w:val="single" w:sz="8" w:space="0" w:color="000000" w:themeColor="text1"/>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56999A2F" w14:textId="57B3E1F0" w:rsidR="00BC1FF5" w:rsidRPr="00601F37" w:rsidRDefault="00BC1FF5" w:rsidP="00BC1FF5">
            <w:pPr>
              <w:ind w:left="100"/>
              <w:contextualSpacing w:val="0"/>
              <w:rPr>
                <w:rFonts w:ascii="Montserrat" w:hAnsi="Montserrat"/>
                <w:b/>
                <w:color w:val="FFFFFF" w:themeColor="background1"/>
                <w:sz w:val="18"/>
                <w:szCs w:val="18"/>
                <w:lang w:val="en-US"/>
              </w:rPr>
            </w:pPr>
            <w:r w:rsidRPr="00601F37">
              <w:rPr>
                <w:rFonts w:ascii="Montserrat" w:hAnsi="Montserrat"/>
                <w:b/>
                <w:color w:val="FFFFFF" w:themeColor="background1"/>
                <w:sz w:val="18"/>
                <w:szCs w:val="18"/>
              </w:rPr>
              <w:t xml:space="preserve"> </w:t>
            </w:r>
            <w:r w:rsidR="009E7DF9" w:rsidRPr="00601F37">
              <w:rPr>
                <w:rFonts w:ascii="Montserrat" w:hAnsi="Montserrat"/>
                <w:b/>
                <w:color w:val="FFFFFF" w:themeColor="background1"/>
                <w:sz w:val="18"/>
                <w:szCs w:val="18"/>
                <w:lang w:val="en-US"/>
              </w:rPr>
              <w:t>Status</w:t>
            </w:r>
          </w:p>
        </w:tc>
        <w:tc>
          <w:tcPr>
            <w:tcW w:w="4530" w:type="dxa"/>
            <w:tcBorders>
              <w:top w:val="single" w:sz="8" w:space="0" w:color="000000" w:themeColor="text1"/>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5DBCD3FD" w14:textId="6F874186" w:rsidR="00BC1FF5" w:rsidRPr="00601F37" w:rsidRDefault="00A601F2" w:rsidP="00BC1FF5">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lang w:val="en-US"/>
              </w:rPr>
              <w:t>Critical issues for EAP approval</w:t>
            </w:r>
          </w:p>
        </w:tc>
        <w:tc>
          <w:tcPr>
            <w:tcW w:w="4509" w:type="dxa"/>
            <w:gridSpan w:val="2"/>
            <w:tcBorders>
              <w:top w:val="single" w:sz="8" w:space="0" w:color="000000" w:themeColor="text1"/>
              <w:left w:val="nil"/>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301D85BA" w14:textId="1D8D8C06" w:rsidR="00BC1FF5" w:rsidRPr="00601F37" w:rsidRDefault="00BC1FF5" w:rsidP="00BC1FF5">
            <w:pPr>
              <w:ind w:left="100"/>
              <w:contextualSpacing w:val="0"/>
              <w:rPr>
                <w:rFonts w:ascii="Montserrat" w:hAnsi="Montserrat"/>
                <w:b/>
                <w:color w:val="FFFFFF" w:themeColor="background1"/>
                <w:sz w:val="18"/>
                <w:szCs w:val="18"/>
              </w:rPr>
            </w:pPr>
            <w:r w:rsidRPr="00601F37">
              <w:rPr>
                <w:rFonts w:ascii="Montserrat" w:hAnsi="Montserrat"/>
                <w:b/>
                <w:color w:val="FFFFFF" w:themeColor="background1"/>
                <w:sz w:val="18"/>
                <w:szCs w:val="18"/>
                <w:lang w:val="en-US"/>
              </w:rPr>
              <w:t xml:space="preserve">Other issues for consideration  </w:t>
            </w:r>
          </w:p>
        </w:tc>
      </w:tr>
      <w:tr w:rsidR="00BC1FF5" w:rsidRPr="00601F37" w14:paraId="53A8FCCD" w14:textId="77777777" w:rsidTr="060F5D63">
        <w:trPr>
          <w:trHeight w:val="1034"/>
        </w:trPr>
        <w:tc>
          <w:tcPr>
            <w:tcW w:w="424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FFFE55" w14:textId="77777777" w:rsidR="00632A98" w:rsidRPr="00601F37" w:rsidRDefault="00632A98" w:rsidP="00632A98">
            <w:pPr>
              <w:widowControl w:val="0"/>
              <w:spacing w:line="240" w:lineRule="auto"/>
              <w:rPr>
                <w:rFonts w:ascii="Montserrat" w:hAnsi="Montserrat"/>
                <w:color w:val="351C75"/>
                <w:sz w:val="18"/>
                <w:szCs w:val="18"/>
              </w:rPr>
            </w:pPr>
            <w:r w:rsidRPr="00601F37">
              <w:rPr>
                <w:rFonts w:ascii="Montserrat" w:hAnsi="Montserrat"/>
                <w:sz w:val="18"/>
                <w:szCs w:val="18"/>
              </w:rPr>
              <w:t xml:space="preserve">The Forecast based Financing process has been conducted in a participatory manner with involvement of key stakeholders, including communities, movement components and external actors, especially Hydro-Met agencies, disaster risk management authorities, </w:t>
            </w:r>
            <w:r w:rsidRPr="00601F37">
              <w:rPr>
                <w:rFonts w:ascii="Montserrat" w:hAnsi="Montserrat"/>
                <w:sz w:val="18"/>
                <w:szCs w:val="18"/>
                <w:highlight w:val="white"/>
              </w:rPr>
              <w:t>government ministries, development organizations</w:t>
            </w:r>
            <w:r w:rsidRPr="00601F37">
              <w:rPr>
                <w:rFonts w:ascii="Montserrat" w:hAnsi="Montserrat"/>
                <w:sz w:val="18"/>
                <w:szCs w:val="18"/>
              </w:rPr>
              <w:t xml:space="preserve">, other hazard specific agencies (local and national level), and other major anticipatory humanitarian actors in the country/region. </w:t>
            </w:r>
          </w:p>
          <w:p w14:paraId="272416ED" w14:textId="77777777" w:rsidR="00BC1FF5" w:rsidRDefault="00BC1FF5" w:rsidP="00BC1FF5">
            <w:pPr>
              <w:widowControl w:val="0"/>
              <w:spacing w:line="240" w:lineRule="auto"/>
              <w:rPr>
                <w:rFonts w:ascii="Montserrat" w:hAnsi="Montserrat"/>
                <w:color w:val="351C75"/>
                <w:sz w:val="18"/>
                <w:szCs w:val="18"/>
              </w:rPr>
            </w:pPr>
          </w:p>
          <w:p w14:paraId="05141554" w14:textId="3C1D3691" w:rsidR="00401661" w:rsidRPr="00401661" w:rsidRDefault="00000000" w:rsidP="00BC1FF5">
            <w:pPr>
              <w:widowControl w:val="0"/>
              <w:spacing w:line="240" w:lineRule="auto"/>
              <w:rPr>
                <w:rFonts w:ascii="Montserrat" w:hAnsi="Montserrat"/>
                <w:color w:val="351C75"/>
                <w:sz w:val="18"/>
                <w:szCs w:val="18"/>
                <w:lang w:val="en-US"/>
              </w:rPr>
            </w:pPr>
            <w:hyperlink w:anchor="Coordination1" w:history="1">
              <w:r w:rsidR="00A01FBE">
                <w:rPr>
                  <w:rStyle w:val="Hyperlink"/>
                  <w:rFonts w:ascii="Montserrat" w:hAnsi="Montserrat"/>
                  <w:sz w:val="18"/>
                  <w:szCs w:val="18"/>
                  <w:lang w:val="en-US"/>
                </w:rPr>
                <w:t>Quality criteria to consider</w:t>
              </w:r>
            </w:hyperlink>
          </w:p>
          <w:p w14:paraId="45F14C82" w14:textId="77777777" w:rsidR="00401661" w:rsidRDefault="00401661" w:rsidP="00BC1FF5">
            <w:pPr>
              <w:contextualSpacing w:val="0"/>
              <w:rPr>
                <w:rFonts w:ascii="Montserrat" w:hAnsi="Montserrat"/>
                <w:b/>
                <w:bCs/>
                <w:sz w:val="18"/>
                <w:szCs w:val="18"/>
              </w:rPr>
            </w:pPr>
          </w:p>
          <w:p w14:paraId="4D020643" w14:textId="5580B6CA" w:rsidR="00BC1FF5" w:rsidRPr="00601F37" w:rsidRDefault="00BC1FF5" w:rsidP="00BC1FF5">
            <w:pPr>
              <w:contextualSpacing w:val="0"/>
              <w:rPr>
                <w:rFonts w:ascii="Montserrat" w:hAnsi="Montserrat"/>
                <w:sz w:val="18"/>
                <w:szCs w:val="18"/>
              </w:rPr>
            </w:pPr>
            <w:r w:rsidRPr="00601F37">
              <w:rPr>
                <w:rFonts w:ascii="Montserrat" w:hAnsi="Montserrat"/>
                <w:b/>
                <w:bCs/>
                <w:sz w:val="18"/>
                <w:szCs w:val="18"/>
              </w:rPr>
              <w:t>(Section 2 EAP template – Key actors)</w:t>
            </w:r>
          </w:p>
        </w:tc>
        <w:tc>
          <w:tcPr>
            <w:tcW w:w="14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1B71A6B" w14:textId="206153CD" w:rsidR="00BC1FF5" w:rsidRPr="00601F37" w:rsidRDefault="00BC1FF5" w:rsidP="00BC1FF5">
            <w:pPr>
              <w:ind w:left="100"/>
              <w:contextualSpacing w:val="0"/>
              <w:rPr>
                <w:rFonts w:ascii="Montserrat" w:hAnsi="Montserrat"/>
                <w:sz w:val="18"/>
                <w:szCs w:val="18"/>
              </w:rPr>
            </w:pPr>
          </w:p>
        </w:tc>
        <w:tc>
          <w:tcPr>
            <w:tcW w:w="453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7D7228" w14:textId="77777777" w:rsidR="00BC1FF5" w:rsidRPr="00601F37" w:rsidRDefault="00BC1FF5" w:rsidP="00BC1FF5">
            <w:pPr>
              <w:ind w:left="100"/>
              <w:contextualSpacing w:val="0"/>
              <w:rPr>
                <w:rFonts w:ascii="Montserrat" w:hAnsi="Montserrat"/>
                <w:sz w:val="18"/>
                <w:szCs w:val="18"/>
              </w:rPr>
            </w:pPr>
          </w:p>
        </w:tc>
        <w:tc>
          <w:tcPr>
            <w:tcW w:w="4509"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F9148F8" w14:textId="77777777" w:rsidR="00BC1FF5" w:rsidRPr="00601F37" w:rsidRDefault="00BC1FF5" w:rsidP="00BC1FF5">
            <w:pPr>
              <w:ind w:left="100"/>
              <w:contextualSpacing w:val="0"/>
              <w:rPr>
                <w:rFonts w:ascii="Montserrat" w:hAnsi="Montserrat"/>
                <w:sz w:val="18"/>
                <w:szCs w:val="18"/>
              </w:rPr>
            </w:pPr>
          </w:p>
        </w:tc>
      </w:tr>
      <w:tr w:rsidR="00DF40C6" w:rsidRPr="00601F37" w14:paraId="356CC144" w14:textId="77777777" w:rsidTr="060F5D63">
        <w:trPr>
          <w:trHeight w:val="511"/>
        </w:trPr>
        <w:tc>
          <w:tcPr>
            <w:tcW w:w="14709"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4D2AB9" w14:textId="0400EE6C" w:rsidR="00DF40C6" w:rsidRPr="00601F37" w:rsidRDefault="00DF40C6" w:rsidP="00BC1FF5">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r w:rsidR="00BC1FF5" w:rsidRPr="00601F37" w14:paraId="549DD707" w14:textId="77777777" w:rsidTr="060F5D63">
        <w:trPr>
          <w:trHeight w:val="790"/>
        </w:trPr>
        <w:tc>
          <w:tcPr>
            <w:tcW w:w="424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050B9C" w14:textId="77777777" w:rsidR="00BC1FF5" w:rsidRPr="00601F37" w:rsidRDefault="00BC1FF5" w:rsidP="00BC1FF5">
            <w:pPr>
              <w:widowControl w:val="0"/>
              <w:spacing w:line="240" w:lineRule="auto"/>
              <w:rPr>
                <w:rFonts w:ascii="Montserrat" w:hAnsi="Montserrat"/>
                <w:color w:val="351C75"/>
                <w:sz w:val="18"/>
                <w:szCs w:val="18"/>
              </w:rPr>
            </w:pPr>
            <w:r w:rsidRPr="00601F37">
              <w:rPr>
                <w:rFonts w:ascii="Montserrat" w:hAnsi="Montserrat"/>
                <w:sz w:val="18"/>
                <w:szCs w:val="18"/>
                <w:lang w:val="en-US"/>
              </w:rPr>
              <w:lastRenderedPageBreak/>
              <w:t xml:space="preserve">The EAP should have prior approval from all relevant stakeholders. The EAP must be endorsed by the leadership of the submitting NS. The EAP should also be endorsed by other key relevant stakeholders, such as the national Hydro-Met agencies NHMS and the respective DRM authorities. </w:t>
            </w:r>
          </w:p>
          <w:p w14:paraId="72912854" w14:textId="77777777" w:rsidR="00BC1FF5" w:rsidRPr="00601F37" w:rsidRDefault="00BC1FF5" w:rsidP="00BC1FF5">
            <w:pPr>
              <w:ind w:left="100"/>
              <w:contextualSpacing w:val="0"/>
              <w:rPr>
                <w:rFonts w:ascii="Montserrat" w:hAnsi="Montserrat"/>
                <w:b/>
                <w:bCs/>
                <w:sz w:val="18"/>
                <w:szCs w:val="18"/>
                <w:lang w:val="en-US"/>
              </w:rPr>
            </w:pPr>
          </w:p>
          <w:p w14:paraId="3BFC4382" w14:textId="707C7B40" w:rsidR="00BC1FF5" w:rsidRPr="00601F37" w:rsidRDefault="00BC1FF5" w:rsidP="00BC1FF5">
            <w:pPr>
              <w:contextualSpacing w:val="0"/>
              <w:rPr>
                <w:rFonts w:ascii="Montserrat" w:hAnsi="Montserrat"/>
                <w:sz w:val="18"/>
                <w:szCs w:val="18"/>
              </w:rPr>
            </w:pPr>
            <w:r w:rsidRPr="00601F37">
              <w:rPr>
                <w:rFonts w:ascii="Montserrat" w:hAnsi="Montserrat"/>
                <w:b/>
                <w:bCs/>
                <w:sz w:val="18"/>
                <w:szCs w:val="18"/>
                <w:lang w:val="en-US"/>
              </w:rPr>
              <w:t>(Section 10 EAP template – EAP endorsement)</w:t>
            </w:r>
          </w:p>
        </w:tc>
        <w:tc>
          <w:tcPr>
            <w:tcW w:w="14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7B6AEB0" w14:textId="50D8ABD3" w:rsidR="00BC1FF5" w:rsidRPr="00601F37" w:rsidRDefault="00BC1FF5" w:rsidP="00BC1FF5">
            <w:pPr>
              <w:contextualSpacing w:val="0"/>
              <w:rPr>
                <w:rFonts w:ascii="Montserrat" w:hAnsi="Montserrat"/>
                <w:sz w:val="18"/>
                <w:szCs w:val="18"/>
              </w:rPr>
            </w:pPr>
          </w:p>
        </w:tc>
        <w:tc>
          <w:tcPr>
            <w:tcW w:w="453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6587553" w14:textId="77777777" w:rsidR="00BC1FF5" w:rsidRPr="00601F37" w:rsidRDefault="00BC1FF5" w:rsidP="00BC1FF5">
            <w:pPr>
              <w:ind w:left="100"/>
              <w:contextualSpacing w:val="0"/>
              <w:rPr>
                <w:rFonts w:ascii="Montserrat" w:hAnsi="Montserrat"/>
                <w:sz w:val="18"/>
                <w:szCs w:val="18"/>
              </w:rPr>
            </w:pPr>
          </w:p>
        </w:tc>
        <w:tc>
          <w:tcPr>
            <w:tcW w:w="4509" w:type="dxa"/>
            <w:gridSpan w:val="2"/>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A99AD65" w14:textId="77777777" w:rsidR="00BC1FF5" w:rsidRPr="00601F37" w:rsidRDefault="00BC1FF5" w:rsidP="00BC1FF5">
            <w:pPr>
              <w:ind w:left="100"/>
              <w:contextualSpacing w:val="0"/>
              <w:rPr>
                <w:rFonts w:ascii="Montserrat" w:hAnsi="Montserrat"/>
                <w:sz w:val="18"/>
                <w:szCs w:val="18"/>
              </w:rPr>
            </w:pPr>
          </w:p>
        </w:tc>
      </w:tr>
      <w:tr w:rsidR="00DF40C6" w:rsidRPr="00601F37" w14:paraId="6EB7BE1D" w14:textId="77777777" w:rsidTr="060F5D63">
        <w:trPr>
          <w:trHeight w:val="521"/>
        </w:trPr>
        <w:tc>
          <w:tcPr>
            <w:tcW w:w="14709" w:type="dxa"/>
            <w:gridSpan w:val="5"/>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AA2E1B" w14:textId="490425E5" w:rsidR="00DF40C6" w:rsidRPr="00601F37" w:rsidRDefault="00DF40C6" w:rsidP="00BC1FF5">
            <w:pPr>
              <w:ind w:left="100"/>
              <w:contextualSpacing w:val="0"/>
              <w:rPr>
                <w:rFonts w:ascii="Montserrat" w:hAnsi="Montserrat"/>
                <w:i/>
                <w:color w:val="0000FF"/>
                <w:sz w:val="18"/>
                <w:szCs w:val="18"/>
              </w:rPr>
            </w:pPr>
            <w:r w:rsidRPr="00601F37">
              <w:rPr>
                <w:rFonts w:ascii="Montserrat" w:hAnsi="Montserrat"/>
                <w:i/>
                <w:color w:val="FF0000"/>
                <w:sz w:val="18"/>
                <w:szCs w:val="18"/>
                <w:lang w:val="en-US"/>
              </w:rPr>
              <w:t>National Society response:</w:t>
            </w:r>
          </w:p>
        </w:tc>
      </w:tr>
    </w:tbl>
    <w:p w14:paraId="1FEA3922" w14:textId="2EF97A60" w:rsidR="00EF2532" w:rsidRPr="00601F37" w:rsidRDefault="00EF2532">
      <w:pPr>
        <w:contextualSpacing w:val="0"/>
        <w:rPr>
          <w:rFonts w:ascii="Montserrat" w:hAnsi="Montserrat"/>
          <w:sz w:val="18"/>
          <w:szCs w:val="18"/>
        </w:rPr>
      </w:pPr>
    </w:p>
    <w:p w14:paraId="2F825656" w14:textId="77777777" w:rsidR="00EF2532" w:rsidRPr="00601F37" w:rsidRDefault="00B140EB">
      <w:pPr>
        <w:contextualSpacing w:val="0"/>
        <w:rPr>
          <w:rFonts w:ascii="Montserrat" w:hAnsi="Montserrat"/>
          <w:sz w:val="18"/>
          <w:szCs w:val="18"/>
        </w:rPr>
      </w:pPr>
      <w:r w:rsidRPr="00601F37">
        <w:rPr>
          <w:rFonts w:ascii="Montserrat" w:hAnsi="Montserrat"/>
          <w:sz w:val="18"/>
          <w:szCs w:val="18"/>
        </w:rPr>
        <w:t xml:space="preserve"> </w:t>
      </w:r>
    </w:p>
    <w:p w14:paraId="226545BF" w14:textId="77777777" w:rsidR="008E6631" w:rsidRDefault="008E6631" w:rsidP="008E6631">
      <w:pPr>
        <w:jc w:val="both"/>
        <w:rPr>
          <w:rFonts w:ascii="Montserrat" w:hAnsi="Montserrat"/>
          <w:b/>
          <w:sz w:val="18"/>
          <w:szCs w:val="18"/>
        </w:rPr>
      </w:pPr>
      <w:r w:rsidRPr="008E6631">
        <w:rPr>
          <w:rFonts w:ascii="Montserrat" w:hAnsi="Montserrat"/>
          <w:b/>
          <w:sz w:val="18"/>
          <w:szCs w:val="18"/>
        </w:rPr>
        <w:t xml:space="preserve">Quality criteria for Early Action Protocols </w:t>
      </w:r>
    </w:p>
    <w:p w14:paraId="12826215" w14:textId="77777777" w:rsidR="00E74A1A" w:rsidRPr="008E6631" w:rsidRDefault="00E74A1A" w:rsidP="008E6631">
      <w:pPr>
        <w:jc w:val="both"/>
        <w:rPr>
          <w:rFonts w:ascii="Montserrat" w:hAnsi="Montserrat"/>
          <w:b/>
          <w:sz w:val="18"/>
          <w:szCs w:val="18"/>
        </w:rPr>
      </w:pPr>
    </w:p>
    <w:p w14:paraId="22316AD5" w14:textId="77777777" w:rsidR="008E6631" w:rsidRPr="008E6631" w:rsidRDefault="008E6631" w:rsidP="008E6631">
      <w:pPr>
        <w:jc w:val="both"/>
        <w:rPr>
          <w:rFonts w:ascii="Montserrat" w:hAnsi="Montserrat"/>
          <w:sz w:val="18"/>
          <w:szCs w:val="18"/>
        </w:rPr>
      </w:pPr>
      <w:r w:rsidRPr="008E6631">
        <w:rPr>
          <w:rFonts w:ascii="Montserrat" w:hAnsi="Montserrat"/>
          <w:sz w:val="18"/>
          <w:szCs w:val="18"/>
        </w:rPr>
        <w:t>The following quality criteria are used by the IFRC Validation Committee as a benchmark to determine if the Early Action Protocol</w:t>
      </w:r>
      <w:r w:rsidRPr="008E6631">
        <w:rPr>
          <w:rStyle w:val="FootnoteReference"/>
          <w:rFonts w:ascii="Montserrat" w:hAnsi="Montserrat"/>
          <w:sz w:val="18"/>
          <w:szCs w:val="18"/>
        </w:rPr>
        <w:footnoteReference w:id="2"/>
      </w:r>
      <w:r w:rsidRPr="008E6631">
        <w:rPr>
          <w:rFonts w:ascii="Montserrat" w:hAnsi="Montserrat"/>
          <w:sz w:val="18"/>
          <w:szCs w:val="18"/>
        </w:rPr>
        <w:t xml:space="preserve"> is eligible to be funded by the DREF. The ‘comments’ column gives further guidance which should be considered in relation to each of the criteria. If any of the criteria are not adequately met or just partially met, the Validation Committee may require further information or additional work to demonstrate that the criteria are justified.   </w:t>
      </w:r>
    </w:p>
    <w:p w14:paraId="5CDC3AEE" w14:textId="77777777" w:rsidR="008E6631" w:rsidRDefault="008E6631" w:rsidP="008E6631">
      <w:pPr>
        <w:rPr>
          <w:color w:val="351C75"/>
          <w:sz w:val="28"/>
          <w:szCs w:val="28"/>
        </w:rPr>
      </w:pPr>
    </w:p>
    <w:tbl>
      <w:tblPr>
        <w:tblW w:w="14601"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805"/>
        <w:gridCol w:w="7796"/>
      </w:tblGrid>
      <w:tr w:rsidR="008E6631" w:rsidRPr="008E6631" w14:paraId="7462FE70" w14:textId="77777777" w:rsidTr="00E74A1A">
        <w:tc>
          <w:tcPr>
            <w:tcW w:w="6805" w:type="dxa"/>
            <w:shd w:val="clear" w:color="auto" w:fill="000000" w:themeFill="text1"/>
            <w:tcMar>
              <w:top w:w="100" w:type="dxa"/>
              <w:left w:w="100" w:type="dxa"/>
              <w:bottom w:w="100" w:type="dxa"/>
              <w:right w:w="100" w:type="dxa"/>
            </w:tcMar>
          </w:tcPr>
          <w:p w14:paraId="07CD963B"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b/>
                <w:color w:val="FFFFFF" w:themeColor="background1"/>
                <w:sz w:val="18"/>
                <w:szCs w:val="18"/>
              </w:rPr>
              <w:t xml:space="preserve"> </w:t>
            </w:r>
            <w:r w:rsidRPr="008E6631">
              <w:rPr>
                <w:rFonts w:ascii="Montserrat" w:hAnsi="Montserrat"/>
                <w:color w:val="FFFFFF" w:themeColor="background1"/>
                <w:sz w:val="18"/>
                <w:szCs w:val="18"/>
              </w:rPr>
              <w:t xml:space="preserve">Risk analysis </w:t>
            </w:r>
            <w:r w:rsidRPr="008E6631">
              <w:rPr>
                <w:rFonts w:ascii="Montserrat" w:hAnsi="Montserrat"/>
                <w:color w:val="FFFFFF" w:themeColor="background1"/>
                <w:sz w:val="18"/>
                <w:szCs w:val="18"/>
                <w:lang w:val="en-US"/>
              </w:rPr>
              <w:t xml:space="preserve">and </w:t>
            </w:r>
            <w:r w:rsidRPr="008E6631">
              <w:rPr>
                <w:rFonts w:ascii="Montserrat" w:hAnsi="Montserrat"/>
                <w:color w:val="FFFFFF" w:themeColor="background1"/>
                <w:sz w:val="18"/>
                <w:szCs w:val="18"/>
              </w:rPr>
              <w:t>Trigger Model</w:t>
            </w:r>
          </w:p>
        </w:tc>
        <w:tc>
          <w:tcPr>
            <w:tcW w:w="7796" w:type="dxa"/>
            <w:shd w:val="clear" w:color="auto" w:fill="000000" w:themeFill="text1"/>
          </w:tcPr>
          <w:p w14:paraId="7508F9C5"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t>Comments</w:t>
            </w:r>
          </w:p>
        </w:tc>
      </w:tr>
      <w:tr w:rsidR="008E6631" w:rsidRPr="008E6631" w14:paraId="72E1D978" w14:textId="77777777" w:rsidTr="00E74A1A">
        <w:tc>
          <w:tcPr>
            <w:tcW w:w="6805" w:type="dxa"/>
            <w:shd w:val="clear" w:color="auto" w:fill="auto"/>
            <w:tcMar>
              <w:top w:w="100" w:type="dxa"/>
              <w:left w:w="100" w:type="dxa"/>
              <w:bottom w:w="100" w:type="dxa"/>
              <w:right w:w="100" w:type="dxa"/>
            </w:tcMar>
          </w:tcPr>
          <w:p w14:paraId="14C802E7"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The EAP triggers are based on a combination of the analysis of risk factors and the forecast in line with the steps of the </w:t>
            </w:r>
            <w:hyperlink r:id="rId28">
              <w:r w:rsidRPr="008E6631">
                <w:rPr>
                  <w:rStyle w:val="Hyperlink"/>
                  <w:rFonts w:ascii="Montserrat" w:hAnsi="Montserrat"/>
                  <w:sz w:val="18"/>
                  <w:szCs w:val="18"/>
                </w:rPr>
                <w:t>trigger methodology</w:t>
              </w:r>
            </w:hyperlink>
            <w:r w:rsidRPr="008E6631">
              <w:rPr>
                <w:rFonts w:ascii="Montserrat" w:hAnsi="Montserrat"/>
                <w:sz w:val="18"/>
                <w:szCs w:val="18"/>
              </w:rPr>
              <w:t xml:space="preserve"> outlined in the FbF manual. The EAP contains a clear trigger statement </w:t>
            </w:r>
          </w:p>
          <w:p w14:paraId="58242744" w14:textId="77777777" w:rsidR="008E6631" w:rsidRPr="008E6631" w:rsidRDefault="008E6631" w:rsidP="00885377">
            <w:pPr>
              <w:widowControl w:val="0"/>
              <w:spacing w:line="240" w:lineRule="auto"/>
              <w:rPr>
                <w:rFonts w:ascii="Montserrat" w:hAnsi="Montserrat"/>
                <w:b/>
                <w:sz w:val="18"/>
                <w:szCs w:val="18"/>
              </w:rPr>
            </w:pPr>
            <w:r w:rsidRPr="008E6631">
              <w:rPr>
                <w:rFonts w:ascii="Montserrat" w:hAnsi="Montserrat"/>
                <w:b/>
                <w:sz w:val="18"/>
                <w:szCs w:val="18"/>
              </w:rPr>
              <w:t xml:space="preserve">(Section 3 EAP Template – Risk Analysis and Section 4.1 - Trigger </w:t>
            </w:r>
            <w:r w:rsidRPr="008E6631">
              <w:rPr>
                <w:rFonts w:ascii="Montserrat" w:hAnsi="Montserrat"/>
                <w:b/>
                <w:sz w:val="18"/>
                <w:szCs w:val="18"/>
              </w:rPr>
              <w:lastRenderedPageBreak/>
              <w:t>Statement)</w:t>
            </w:r>
          </w:p>
          <w:p w14:paraId="7E034340" w14:textId="77777777" w:rsidR="008E6631" w:rsidRPr="008E6631" w:rsidRDefault="008E6631" w:rsidP="00885377">
            <w:pPr>
              <w:widowControl w:val="0"/>
              <w:spacing w:line="240" w:lineRule="auto"/>
              <w:rPr>
                <w:rFonts w:ascii="Montserrat" w:hAnsi="Montserrat"/>
                <w:b/>
                <w:sz w:val="18"/>
                <w:szCs w:val="18"/>
              </w:rPr>
            </w:pPr>
          </w:p>
        </w:tc>
        <w:tc>
          <w:tcPr>
            <w:tcW w:w="7796" w:type="dxa"/>
            <w:shd w:val="clear" w:color="auto" w:fill="auto"/>
          </w:tcPr>
          <w:p w14:paraId="5E37EF80" w14:textId="77777777" w:rsidR="008E6631" w:rsidRPr="008E6631" w:rsidRDefault="008E6631" w:rsidP="00885377">
            <w:pPr>
              <w:widowControl w:val="0"/>
              <w:spacing w:line="240" w:lineRule="auto"/>
              <w:rPr>
                <w:rFonts w:ascii="Montserrat" w:hAnsi="Montserrat"/>
                <w:sz w:val="18"/>
                <w:szCs w:val="18"/>
              </w:rPr>
            </w:pPr>
            <w:bookmarkStart w:id="2" w:name="RATM1"/>
            <w:r w:rsidRPr="008E6631">
              <w:rPr>
                <w:rFonts w:ascii="Montserrat" w:hAnsi="Montserrat"/>
                <w:sz w:val="18"/>
                <w:szCs w:val="18"/>
              </w:rPr>
              <w:lastRenderedPageBreak/>
              <w:t xml:space="preserve">The EAP should clearly show how on the basis of available data on vulnerability, exposure and impact of past events the trigger was determined. </w:t>
            </w:r>
          </w:p>
          <w:p w14:paraId="22EBE814"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The trigger should be clear as this information needs to be verifiable once the trigger is met, so the EAP needs to state in one sentence what exactly the trigger of your EAP will be, for example</w:t>
            </w:r>
            <w:r w:rsidRPr="008E6631">
              <w:rPr>
                <w:rFonts w:ascii="Montserrat" w:hAnsi="Montserrat"/>
                <w:i/>
                <w:iCs/>
                <w:sz w:val="18"/>
                <w:szCs w:val="18"/>
              </w:rPr>
              <w:t xml:space="preserve">: When [source] issues a forecast of at </w:t>
            </w:r>
            <w:r w:rsidRPr="008E6631">
              <w:rPr>
                <w:rFonts w:ascii="Montserrat" w:hAnsi="Montserrat"/>
                <w:i/>
                <w:iCs/>
                <w:sz w:val="18"/>
                <w:szCs w:val="18"/>
              </w:rPr>
              <w:lastRenderedPageBreak/>
              <w:t>least [probability of magnitude of event or impact], then we will act.</w:t>
            </w:r>
            <w:r w:rsidRPr="008E6631">
              <w:rPr>
                <w:rFonts w:ascii="Montserrat" w:hAnsi="Montserrat"/>
                <w:sz w:val="18"/>
                <w:szCs w:val="18"/>
              </w:rPr>
              <w:t xml:space="preserve"> </w:t>
            </w:r>
          </w:p>
          <w:p w14:paraId="4F33144B" w14:textId="77777777" w:rsidR="008E6631" w:rsidRPr="008E6631" w:rsidRDefault="008E6631" w:rsidP="00885377">
            <w:pPr>
              <w:widowControl w:val="0"/>
              <w:spacing w:line="240" w:lineRule="auto"/>
              <w:jc w:val="both"/>
              <w:rPr>
                <w:rFonts w:ascii="Montserrat" w:hAnsi="Montserrat"/>
                <w:sz w:val="18"/>
                <w:szCs w:val="18"/>
              </w:rPr>
            </w:pPr>
          </w:p>
          <w:p w14:paraId="759E5098" w14:textId="77777777" w:rsidR="008E6631" w:rsidRPr="008E6631" w:rsidRDefault="008E6631" w:rsidP="00885377">
            <w:pPr>
              <w:widowControl w:val="0"/>
              <w:spacing w:line="240" w:lineRule="auto"/>
              <w:jc w:val="both"/>
              <w:rPr>
                <w:rFonts w:ascii="Montserrat" w:hAnsi="Montserrat"/>
                <w:sz w:val="18"/>
                <w:szCs w:val="18"/>
              </w:rPr>
            </w:pPr>
            <w:r w:rsidRPr="008E6631">
              <w:rPr>
                <w:rFonts w:ascii="Montserrat" w:hAnsi="Montserrat"/>
                <w:sz w:val="18"/>
                <w:szCs w:val="18"/>
              </w:rPr>
              <w:t>If the EAP has more than one trigger (e.g. phased or staggered triggers) then each trigger should be clearly explained along with explanation what action will be taken following each trigger and when transfer of the early action funds are required.</w:t>
            </w:r>
          </w:p>
          <w:p w14:paraId="5586BEC5" w14:textId="77777777" w:rsidR="008E6631" w:rsidRPr="008E6631" w:rsidRDefault="008E6631" w:rsidP="00885377">
            <w:pPr>
              <w:widowControl w:val="0"/>
              <w:spacing w:line="240" w:lineRule="auto"/>
              <w:jc w:val="both"/>
              <w:rPr>
                <w:rFonts w:ascii="Montserrat" w:hAnsi="Montserrat"/>
                <w:sz w:val="18"/>
                <w:szCs w:val="18"/>
              </w:rPr>
            </w:pPr>
          </w:p>
          <w:p w14:paraId="2D516675" w14:textId="77777777" w:rsidR="008E6631" w:rsidRPr="008E6631" w:rsidRDefault="008E6631" w:rsidP="00885377">
            <w:pPr>
              <w:widowControl w:val="0"/>
              <w:spacing w:line="240" w:lineRule="auto"/>
              <w:jc w:val="both"/>
              <w:rPr>
                <w:rFonts w:ascii="Montserrat" w:hAnsi="Montserrat"/>
                <w:sz w:val="18"/>
                <w:szCs w:val="18"/>
              </w:rPr>
            </w:pPr>
            <w:r w:rsidRPr="008E6631">
              <w:rPr>
                <w:rFonts w:ascii="Montserrat" w:hAnsi="Montserrat"/>
                <w:sz w:val="18"/>
                <w:szCs w:val="18"/>
              </w:rPr>
              <w:t xml:space="preserve">For slow onset hazards, the trigger can also be based on a combination of risk factors, forecasts and observation data especially if the impact is a result of accumulative factors (e.g. forecast of second consecutive failed rainy season). </w:t>
            </w:r>
            <w:r w:rsidRPr="008E6631">
              <w:rPr>
                <w:rFonts w:ascii="Montserrat" w:eastAsia="Roboto" w:hAnsi="Montserrat" w:cs="Roboto"/>
                <w:sz w:val="18"/>
                <w:szCs w:val="18"/>
                <w:highlight w:val="white"/>
              </w:rPr>
              <w:t xml:space="preserve">If unconventional triggers are used (e.g. combining multiple indicators, including socio-economic indicators like food prices), </w:t>
            </w:r>
            <w:r w:rsidRPr="008E6631">
              <w:rPr>
                <w:rFonts w:ascii="Montserrat" w:hAnsi="Montserrat"/>
                <w:sz w:val="18"/>
                <w:szCs w:val="18"/>
              </w:rPr>
              <w:t>clear explanation should be given on which criteria/ conditions was used to assign certain weight to each indicator.</w:t>
            </w:r>
          </w:p>
          <w:p w14:paraId="26D456A5" w14:textId="77777777" w:rsidR="008E6631" w:rsidRPr="008E6631" w:rsidRDefault="008E6631" w:rsidP="00885377">
            <w:pPr>
              <w:widowControl w:val="0"/>
              <w:spacing w:line="240" w:lineRule="auto"/>
              <w:rPr>
                <w:rFonts w:ascii="Montserrat" w:hAnsi="Montserrat"/>
                <w:sz w:val="18"/>
                <w:szCs w:val="18"/>
              </w:rPr>
            </w:pPr>
          </w:p>
          <w:p w14:paraId="3B0CBE00"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In case of drought, </w:t>
            </w:r>
            <w:r w:rsidRPr="008E6631">
              <w:rPr>
                <w:rFonts w:ascii="Montserrat" w:eastAsia="Roboto" w:hAnsi="Montserrat" w:cs="Roboto"/>
                <w:sz w:val="18"/>
                <w:szCs w:val="18"/>
                <w:highlight w:val="white"/>
              </w:rPr>
              <w:t>it might be more difficult to look back on the historical record of rainfall and its specific impacts and see a clear correlation between the</w:t>
            </w:r>
            <w:r w:rsidRPr="008E6631">
              <w:rPr>
                <w:rFonts w:ascii="Montserrat" w:eastAsia="Roboto" w:hAnsi="Montserrat" w:cs="Roboto"/>
                <w:sz w:val="18"/>
                <w:szCs w:val="18"/>
              </w:rPr>
              <w:t xml:space="preserve"> </w:t>
            </w:r>
            <w:r w:rsidRPr="008E6631">
              <w:rPr>
                <w:rFonts w:ascii="Montserrat" w:eastAsia="Roboto" w:hAnsi="Montserrat" w:cs="Roboto"/>
                <w:sz w:val="18"/>
                <w:szCs w:val="18"/>
                <w:highlight w:val="white"/>
              </w:rPr>
              <w:t>tw</w:t>
            </w:r>
            <w:r w:rsidRPr="008E6631">
              <w:rPr>
                <w:rFonts w:ascii="Montserrat" w:eastAsia="Roboto" w:hAnsi="Montserrat" w:cs="Roboto"/>
                <w:sz w:val="18"/>
                <w:szCs w:val="18"/>
              </w:rPr>
              <w:t>o</w:t>
            </w:r>
            <w:r w:rsidRPr="008E6631">
              <w:rPr>
                <w:rFonts w:ascii="Montserrat" w:eastAsia="Roboto" w:hAnsi="Montserrat" w:cs="Roboto"/>
                <w:sz w:val="18"/>
                <w:szCs w:val="18"/>
                <w:highlight w:val="white"/>
              </w:rPr>
              <w:t>, as some drought-typical impacts are also highly affected by other socio-economic drivers (insecurity, weather patterns elsewhere that affect local food prices etc)</w:t>
            </w:r>
            <w:r w:rsidRPr="008E6631">
              <w:rPr>
                <w:rFonts w:ascii="Montserrat" w:eastAsia="Roboto" w:hAnsi="Montserrat" w:cs="Roboto"/>
                <w:sz w:val="18"/>
                <w:szCs w:val="18"/>
              </w:rPr>
              <w:t>. Also consider</w:t>
            </w:r>
            <w:r w:rsidRPr="008E6631">
              <w:rPr>
                <w:rFonts w:ascii="Montserrat" w:eastAsia="Roboto" w:hAnsi="Montserrat" w:cs="Roboto"/>
                <w:sz w:val="18"/>
                <w:szCs w:val="18"/>
                <w:highlight w:val="white"/>
              </w:rPr>
              <w:t xml:space="preserve"> </w:t>
            </w:r>
            <w:r w:rsidRPr="008E6631">
              <w:rPr>
                <w:rFonts w:ascii="Montserrat" w:hAnsi="Montserrat"/>
                <w:sz w:val="18"/>
                <w:szCs w:val="18"/>
              </w:rPr>
              <w:t xml:space="preserve">the links between the effects of dryness and economic, social and environmental impacts and choices. </w:t>
            </w:r>
            <w:r w:rsidRPr="008E6631">
              <w:rPr>
                <w:rFonts w:ascii="Montserrat" w:eastAsia="Roboto" w:hAnsi="Montserrat" w:cs="Roboto"/>
                <w:sz w:val="18"/>
                <w:szCs w:val="18"/>
                <w:highlight w:val="white"/>
              </w:rPr>
              <w:t>If qualitative information is included in the trigger it should be from an authoritative source.</w:t>
            </w:r>
            <w:bookmarkEnd w:id="2"/>
          </w:p>
        </w:tc>
      </w:tr>
      <w:tr w:rsidR="008E6631" w:rsidRPr="008E6631" w14:paraId="01F165FB" w14:textId="77777777" w:rsidTr="00E74A1A">
        <w:tc>
          <w:tcPr>
            <w:tcW w:w="6805" w:type="dxa"/>
            <w:shd w:val="clear" w:color="auto" w:fill="auto"/>
            <w:tcMar>
              <w:top w:w="100" w:type="dxa"/>
              <w:left w:w="100" w:type="dxa"/>
              <w:bottom w:w="100" w:type="dxa"/>
              <w:right w:w="100" w:type="dxa"/>
            </w:tcMar>
          </w:tcPr>
          <w:p w14:paraId="5D60B7C5"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lastRenderedPageBreak/>
              <w:t>The EAP provides an analysis of historical disaster impact for the selected hazard and provides an evidence-based analysis of exposure and vulnerability.</w:t>
            </w:r>
          </w:p>
          <w:p w14:paraId="6276DF0D" w14:textId="77777777" w:rsidR="008E6631" w:rsidRPr="008E6631" w:rsidRDefault="008E6631" w:rsidP="00885377">
            <w:pPr>
              <w:widowControl w:val="0"/>
              <w:spacing w:line="240" w:lineRule="auto"/>
              <w:rPr>
                <w:rFonts w:ascii="Montserrat" w:hAnsi="Montserrat"/>
                <w:b/>
                <w:sz w:val="18"/>
                <w:szCs w:val="18"/>
              </w:rPr>
            </w:pPr>
          </w:p>
          <w:p w14:paraId="0557D170" w14:textId="77777777" w:rsidR="008E6631" w:rsidRPr="008E6631" w:rsidRDefault="008E6631" w:rsidP="00885377">
            <w:pPr>
              <w:widowControl w:val="0"/>
              <w:spacing w:line="240" w:lineRule="auto"/>
              <w:rPr>
                <w:rFonts w:ascii="Montserrat" w:hAnsi="Montserrat"/>
                <w:b/>
                <w:sz w:val="18"/>
                <w:szCs w:val="18"/>
              </w:rPr>
            </w:pPr>
            <w:r w:rsidRPr="008E6631">
              <w:rPr>
                <w:rFonts w:ascii="Montserrat" w:hAnsi="Montserrat"/>
                <w:b/>
                <w:sz w:val="18"/>
                <w:szCs w:val="18"/>
              </w:rPr>
              <w:t>(Section 3.1 EAP – Hazard selection and section 3.2 – Exposed Elements and their vulnerability factors)</w:t>
            </w:r>
          </w:p>
        </w:tc>
        <w:tc>
          <w:tcPr>
            <w:tcW w:w="7796" w:type="dxa"/>
          </w:tcPr>
          <w:p w14:paraId="150A75C1" w14:textId="77777777" w:rsidR="008E6631" w:rsidRPr="008E6631" w:rsidRDefault="008E6631" w:rsidP="00885377">
            <w:pPr>
              <w:widowControl w:val="0"/>
              <w:spacing w:line="240" w:lineRule="auto"/>
              <w:rPr>
                <w:rFonts w:ascii="Montserrat" w:hAnsi="Montserrat"/>
                <w:sz w:val="18"/>
                <w:szCs w:val="18"/>
              </w:rPr>
            </w:pPr>
            <w:bookmarkStart w:id="3" w:name="RATM2"/>
            <w:r w:rsidRPr="008E6631">
              <w:rPr>
                <w:rFonts w:ascii="Montserrat" w:hAnsi="Montserrat"/>
                <w:sz w:val="18"/>
                <w:szCs w:val="18"/>
              </w:rPr>
              <w:t xml:space="preserve">The EAP should have an information management system, which shows how risk data is integrated into trigger model and how the data will be updated on regular basis according to the context. </w:t>
            </w:r>
          </w:p>
          <w:p w14:paraId="4D542C34" w14:textId="77777777" w:rsidR="008E6631" w:rsidRPr="008E6631" w:rsidRDefault="008E6631" w:rsidP="00885377">
            <w:pPr>
              <w:widowControl w:val="0"/>
              <w:spacing w:line="240" w:lineRule="auto"/>
              <w:rPr>
                <w:rFonts w:ascii="Montserrat" w:hAnsi="Montserrat"/>
                <w:sz w:val="18"/>
                <w:szCs w:val="18"/>
              </w:rPr>
            </w:pPr>
          </w:p>
          <w:p w14:paraId="31309E7C"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In the case of drought, there may be limited historical disaster data in some countries due to the complexity of drought and also the fact that drought might be a new hazard in some areas (partly due to climate change). The EAP may consider profiling proxy data/ reference data either in other countries/ regions of similar context or general scientific findings to support this analysis.</w:t>
            </w:r>
          </w:p>
          <w:bookmarkEnd w:id="3"/>
          <w:p w14:paraId="313CBB7D" w14:textId="77777777" w:rsidR="008E6631" w:rsidRPr="008E6631" w:rsidRDefault="008E6631" w:rsidP="00885377">
            <w:pPr>
              <w:widowControl w:val="0"/>
              <w:spacing w:line="240" w:lineRule="auto"/>
              <w:rPr>
                <w:rFonts w:ascii="Montserrat" w:hAnsi="Montserrat"/>
                <w:sz w:val="18"/>
                <w:szCs w:val="18"/>
              </w:rPr>
            </w:pPr>
          </w:p>
        </w:tc>
      </w:tr>
      <w:tr w:rsidR="008E6631" w:rsidRPr="008E6631" w14:paraId="68B52800" w14:textId="77777777" w:rsidTr="00E74A1A">
        <w:tc>
          <w:tcPr>
            <w:tcW w:w="6805" w:type="dxa"/>
            <w:shd w:val="clear" w:color="auto" w:fill="auto"/>
            <w:tcMar>
              <w:top w:w="100" w:type="dxa"/>
              <w:left w:w="100" w:type="dxa"/>
              <w:bottom w:w="100" w:type="dxa"/>
              <w:right w:w="100" w:type="dxa"/>
            </w:tcMar>
          </w:tcPr>
          <w:p w14:paraId="24E2112C"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There is an annex with a menu of forecasts and/or other relevant early warning and /or monitoring/surveillance systems, </w:t>
            </w:r>
            <w:r w:rsidRPr="008E6631">
              <w:rPr>
                <w:rFonts w:ascii="Montserrat" w:hAnsi="Montserrat"/>
                <w:sz w:val="18"/>
                <w:szCs w:val="18"/>
              </w:rPr>
              <w:lastRenderedPageBreak/>
              <w:t xml:space="preserve">demonstrating a review of all available forecasts data relevant to this hazard. </w:t>
            </w:r>
          </w:p>
          <w:p w14:paraId="0FB9874D" w14:textId="77777777" w:rsidR="008E6631" w:rsidRPr="008E6631" w:rsidRDefault="008E6631" w:rsidP="00885377">
            <w:pPr>
              <w:widowControl w:val="0"/>
              <w:spacing w:line="240" w:lineRule="auto"/>
              <w:rPr>
                <w:rFonts w:ascii="Montserrat" w:hAnsi="Montserrat"/>
                <w:b/>
                <w:sz w:val="18"/>
                <w:szCs w:val="18"/>
              </w:rPr>
            </w:pPr>
          </w:p>
          <w:p w14:paraId="5B8855EF" w14:textId="77777777" w:rsidR="008E6631" w:rsidRPr="008E6631" w:rsidRDefault="008E6631" w:rsidP="00885377">
            <w:pPr>
              <w:widowControl w:val="0"/>
              <w:spacing w:line="240" w:lineRule="auto"/>
              <w:rPr>
                <w:rFonts w:ascii="Montserrat" w:hAnsi="Montserrat"/>
                <w:b/>
                <w:sz w:val="18"/>
                <w:szCs w:val="18"/>
              </w:rPr>
            </w:pPr>
            <w:r w:rsidRPr="008E6631">
              <w:rPr>
                <w:rFonts w:ascii="Montserrat" w:hAnsi="Montserrat"/>
                <w:b/>
                <w:sz w:val="18"/>
                <w:szCs w:val="18"/>
              </w:rPr>
              <w:t>(Section 4.2 EAP template – Forecast selection)</w:t>
            </w:r>
          </w:p>
        </w:tc>
        <w:tc>
          <w:tcPr>
            <w:tcW w:w="7796" w:type="dxa"/>
          </w:tcPr>
          <w:p w14:paraId="18559E2C" w14:textId="77777777" w:rsidR="008E6631" w:rsidRPr="008E6631" w:rsidRDefault="008E6631" w:rsidP="00885377">
            <w:pPr>
              <w:widowControl w:val="0"/>
              <w:spacing w:line="240" w:lineRule="auto"/>
              <w:rPr>
                <w:rFonts w:ascii="Montserrat" w:hAnsi="Montserrat"/>
                <w:sz w:val="18"/>
                <w:szCs w:val="18"/>
              </w:rPr>
            </w:pPr>
            <w:bookmarkStart w:id="4" w:name="RATM3"/>
            <w:r w:rsidRPr="008E6631">
              <w:rPr>
                <w:rFonts w:ascii="Montserrat" w:hAnsi="Montserrat"/>
                <w:sz w:val="18"/>
                <w:szCs w:val="18"/>
              </w:rPr>
              <w:lastRenderedPageBreak/>
              <w:t xml:space="preserve">The menu of forecasts should include all available forecasts and list for each forecast or observation used for the trigger the lead time, the skill/confidence, </w:t>
            </w:r>
            <w:r w:rsidRPr="008E6631">
              <w:rPr>
                <w:rFonts w:ascii="Montserrat" w:hAnsi="Montserrat"/>
                <w:sz w:val="18"/>
                <w:szCs w:val="18"/>
              </w:rPr>
              <w:lastRenderedPageBreak/>
              <w:t>the probability (if possible) and the source.</w:t>
            </w:r>
          </w:p>
          <w:p w14:paraId="27A1CA7D" w14:textId="77777777" w:rsidR="008E6631" w:rsidRPr="008E6631" w:rsidRDefault="008E6631" w:rsidP="00885377">
            <w:pPr>
              <w:widowControl w:val="0"/>
              <w:spacing w:line="240" w:lineRule="auto"/>
              <w:rPr>
                <w:rFonts w:ascii="Montserrat" w:hAnsi="Montserrat"/>
                <w:sz w:val="18"/>
                <w:szCs w:val="18"/>
              </w:rPr>
            </w:pPr>
          </w:p>
          <w:p w14:paraId="04E1E259"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If other early warning information (non-hydro-met forecasts, satellite observation, socio-economic indicators, etc) are used (e.g. in the case of drought or epidemics), a review of the quality of available early warning and monitoring systems would be needed. </w:t>
            </w:r>
            <w:bookmarkEnd w:id="4"/>
          </w:p>
        </w:tc>
      </w:tr>
      <w:tr w:rsidR="008E6631" w:rsidRPr="008E6631" w14:paraId="50C6D214" w14:textId="77777777" w:rsidTr="00E74A1A">
        <w:tc>
          <w:tcPr>
            <w:tcW w:w="6805" w:type="dxa"/>
            <w:shd w:val="clear" w:color="auto" w:fill="auto"/>
            <w:tcMar>
              <w:top w:w="100" w:type="dxa"/>
              <w:left w:w="100" w:type="dxa"/>
              <w:bottom w:w="100" w:type="dxa"/>
              <w:right w:w="100" w:type="dxa"/>
            </w:tcMar>
          </w:tcPr>
          <w:p w14:paraId="08CC86A2"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lastRenderedPageBreak/>
              <w:t xml:space="preserve">Data must be provided that shows that an event of the magnitude/strength of the event that the trigger is based on has caused disastrous humanitarian impact in the region in the past. </w:t>
            </w:r>
          </w:p>
          <w:p w14:paraId="2955A748" w14:textId="77777777" w:rsidR="008E6631" w:rsidRPr="008E6631" w:rsidRDefault="008E6631" w:rsidP="00885377">
            <w:pPr>
              <w:widowControl w:val="0"/>
              <w:spacing w:line="240" w:lineRule="auto"/>
              <w:rPr>
                <w:rFonts w:ascii="Montserrat" w:hAnsi="Montserrat"/>
                <w:sz w:val="18"/>
                <w:szCs w:val="18"/>
              </w:rPr>
            </w:pPr>
          </w:p>
          <w:p w14:paraId="55FF31FF" w14:textId="77777777" w:rsidR="008E6631" w:rsidRPr="008E6631" w:rsidRDefault="008E6631" w:rsidP="00885377">
            <w:pPr>
              <w:widowControl w:val="0"/>
              <w:spacing w:line="240" w:lineRule="auto"/>
              <w:rPr>
                <w:rFonts w:ascii="Montserrat" w:hAnsi="Montserrat"/>
                <w:color w:val="351C75"/>
                <w:sz w:val="18"/>
                <w:szCs w:val="18"/>
              </w:rPr>
            </w:pPr>
            <w:r w:rsidRPr="008E6631">
              <w:rPr>
                <w:rFonts w:ascii="Montserrat" w:hAnsi="Montserrat"/>
                <w:b/>
                <w:sz w:val="18"/>
                <w:szCs w:val="18"/>
              </w:rPr>
              <w:t>(Section 4.3 EAP template - Definition and justification of impact level)</w:t>
            </w:r>
          </w:p>
        </w:tc>
        <w:tc>
          <w:tcPr>
            <w:tcW w:w="7796" w:type="dxa"/>
          </w:tcPr>
          <w:p w14:paraId="3A2DF05C" w14:textId="77777777" w:rsidR="008E6631" w:rsidRPr="008E6631" w:rsidRDefault="008E6631" w:rsidP="00885377">
            <w:pPr>
              <w:widowControl w:val="0"/>
              <w:spacing w:line="240" w:lineRule="auto"/>
              <w:rPr>
                <w:rFonts w:ascii="Montserrat" w:hAnsi="Montserrat"/>
                <w:color w:val="351C75"/>
                <w:sz w:val="18"/>
                <w:szCs w:val="18"/>
              </w:rPr>
            </w:pPr>
            <w:bookmarkStart w:id="5" w:name="RATM4"/>
            <w:r w:rsidRPr="008E6631">
              <w:rPr>
                <w:rFonts w:ascii="Montserrat" w:hAnsi="Montserrat"/>
                <w:sz w:val="18"/>
                <w:szCs w:val="18"/>
              </w:rPr>
              <w:t>The DREF allocates funding for EAPs to reduce the impacts of extreme events of a strength or magnitude that in the past have required humanitarian assistance. In order to demonstrate that the selected hazard has caused extreme humanitarian impacts in the past, information on the previous impacts of the selected hazard in the country should be provided.</w:t>
            </w:r>
          </w:p>
          <w:p w14:paraId="0F6AC268" w14:textId="77777777" w:rsidR="008E6631" w:rsidRPr="008E6631" w:rsidRDefault="008E6631" w:rsidP="00885377">
            <w:pPr>
              <w:widowControl w:val="0"/>
              <w:spacing w:line="240" w:lineRule="auto"/>
              <w:rPr>
                <w:rFonts w:ascii="Montserrat" w:hAnsi="Montserrat"/>
                <w:sz w:val="18"/>
                <w:szCs w:val="18"/>
              </w:rPr>
            </w:pPr>
          </w:p>
          <w:p w14:paraId="0DB0C01D"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In the case of drought, there may be limited historical disaster data in some countries due to the complexity of drought and also the fact that drought might be a new hazard in some areas (partly due to climate change). </w:t>
            </w:r>
            <w:r w:rsidRPr="008E6631">
              <w:rPr>
                <w:rFonts w:ascii="Montserrat" w:eastAsia="Roboto" w:hAnsi="Montserrat" w:cs="Roboto"/>
                <w:sz w:val="18"/>
                <w:szCs w:val="18"/>
                <w:highlight w:val="white"/>
              </w:rPr>
              <w:t>Regions that have rarely experienced droughts will be less resilience to these shocks and have less coping capacity and strategies. These may be the most vulnerable to the impacts of drought even though historical data might be limited. In these cases,</w:t>
            </w:r>
            <w:r w:rsidRPr="008E6631">
              <w:rPr>
                <w:rFonts w:ascii="Montserrat" w:eastAsia="Roboto" w:hAnsi="Montserrat" w:cs="Roboto"/>
                <w:sz w:val="18"/>
                <w:szCs w:val="18"/>
              </w:rPr>
              <w:t xml:space="preserve"> </w:t>
            </w:r>
            <w:r w:rsidRPr="008E6631">
              <w:rPr>
                <w:rFonts w:ascii="Montserrat" w:hAnsi="Montserrat"/>
                <w:sz w:val="18"/>
                <w:szCs w:val="18"/>
              </w:rPr>
              <w:t>climate change projections could also be taken into consideration (e.g. changing drought patterns).</w:t>
            </w:r>
            <w:bookmarkEnd w:id="5"/>
          </w:p>
        </w:tc>
      </w:tr>
      <w:tr w:rsidR="008E6631" w:rsidRPr="008E6631" w14:paraId="789E3333" w14:textId="77777777" w:rsidTr="00E74A1A">
        <w:tc>
          <w:tcPr>
            <w:tcW w:w="6805" w:type="dxa"/>
            <w:shd w:val="clear" w:color="auto" w:fill="auto"/>
            <w:tcMar>
              <w:top w:w="100" w:type="dxa"/>
              <w:left w:w="100" w:type="dxa"/>
              <w:bottom w:w="100" w:type="dxa"/>
              <w:right w:w="100" w:type="dxa"/>
            </w:tcMar>
          </w:tcPr>
          <w:p w14:paraId="76763649"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There is a map or a clear methodology that will tell the NS where action should be taken based on a combination of vulnerability, exposure, and the forecast, when the EAP is activated based on the trigger model. </w:t>
            </w:r>
          </w:p>
          <w:p w14:paraId="300D7360" w14:textId="77777777" w:rsidR="008E6631" w:rsidRPr="008E6631" w:rsidRDefault="008E6631" w:rsidP="00885377">
            <w:pPr>
              <w:widowControl w:val="0"/>
              <w:spacing w:line="240" w:lineRule="auto"/>
              <w:rPr>
                <w:rFonts w:ascii="Montserrat" w:hAnsi="Montserrat"/>
                <w:color w:val="351C75"/>
                <w:sz w:val="18"/>
                <w:szCs w:val="18"/>
              </w:rPr>
            </w:pPr>
          </w:p>
          <w:p w14:paraId="0F0FF016" w14:textId="77777777" w:rsidR="008E6631" w:rsidRPr="008E6631" w:rsidRDefault="008E6631" w:rsidP="00885377">
            <w:pPr>
              <w:widowControl w:val="0"/>
              <w:spacing w:line="240" w:lineRule="auto"/>
              <w:rPr>
                <w:rFonts w:ascii="Montserrat" w:hAnsi="Montserrat"/>
                <w:b/>
                <w:color w:val="351C75"/>
                <w:sz w:val="18"/>
                <w:szCs w:val="18"/>
              </w:rPr>
            </w:pPr>
            <w:r w:rsidRPr="008E6631">
              <w:rPr>
                <w:rFonts w:ascii="Montserrat" w:hAnsi="Montserrat"/>
                <w:b/>
                <w:sz w:val="18"/>
                <w:szCs w:val="18"/>
              </w:rPr>
              <w:t>(Section 4.4 EAP template – Identification of the intervention area)</w:t>
            </w:r>
          </w:p>
        </w:tc>
        <w:tc>
          <w:tcPr>
            <w:tcW w:w="7796" w:type="dxa"/>
          </w:tcPr>
          <w:p w14:paraId="717A3708" w14:textId="77777777" w:rsidR="008E6631" w:rsidRPr="008E6631" w:rsidRDefault="008E6631" w:rsidP="00885377">
            <w:pPr>
              <w:widowControl w:val="0"/>
              <w:spacing w:line="240" w:lineRule="auto"/>
              <w:jc w:val="both"/>
              <w:rPr>
                <w:rFonts w:ascii="Montserrat" w:hAnsi="Montserrat"/>
                <w:sz w:val="18"/>
                <w:szCs w:val="18"/>
              </w:rPr>
            </w:pPr>
            <w:bookmarkStart w:id="6" w:name="RATM5"/>
            <w:r w:rsidRPr="008E6631">
              <w:rPr>
                <w:rFonts w:ascii="Montserrat" w:hAnsi="Montserrat"/>
                <w:sz w:val="18"/>
                <w:szCs w:val="18"/>
              </w:rPr>
              <w:t>In the most advanced form, the forecast would be digitally combined with vulnerability and exposure information, to show which areas are predicted to be most severely impacted. This will provide a map-based tool or a list of prioritized districts villages, municipalities or other geographical areas where the early actions will be activated. Where no digital system is available, the combination of forecast and vulnerability/exposure indicators could also be done manually or qualitatively, explaining the process of deciding how the National Society will select where the action will take place.</w:t>
            </w:r>
            <w:bookmarkEnd w:id="6"/>
          </w:p>
        </w:tc>
      </w:tr>
      <w:tr w:rsidR="008E6631" w:rsidRPr="008E6631" w14:paraId="4E340C8A" w14:textId="77777777" w:rsidTr="00E74A1A">
        <w:tc>
          <w:tcPr>
            <w:tcW w:w="6805" w:type="dxa"/>
            <w:shd w:val="clear" w:color="auto" w:fill="auto"/>
            <w:tcMar>
              <w:top w:w="100" w:type="dxa"/>
              <w:left w:w="100" w:type="dxa"/>
              <w:bottom w:w="100" w:type="dxa"/>
              <w:right w:w="100" w:type="dxa"/>
            </w:tcMar>
          </w:tcPr>
          <w:p w14:paraId="681F311F"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The EAP trigger chapter includes calculations and evidence for the following points:</w:t>
            </w:r>
          </w:p>
          <w:p w14:paraId="0FAC6D5F" w14:textId="77777777" w:rsidR="008E6631" w:rsidRPr="008E6631" w:rsidRDefault="008E6631" w:rsidP="008E6631">
            <w:pPr>
              <w:widowControl w:val="0"/>
              <w:numPr>
                <w:ilvl w:val="0"/>
                <w:numId w:val="14"/>
              </w:numPr>
              <w:pBdr>
                <w:top w:val="nil"/>
                <w:left w:val="nil"/>
                <w:bottom w:val="nil"/>
                <w:right w:val="nil"/>
                <w:between w:val="nil"/>
              </w:pBdr>
              <w:spacing w:line="240" w:lineRule="auto"/>
              <w:rPr>
                <w:rFonts w:ascii="Montserrat" w:hAnsi="Montserrat"/>
                <w:sz w:val="18"/>
                <w:szCs w:val="18"/>
              </w:rPr>
            </w:pPr>
            <w:r w:rsidRPr="008E6631">
              <w:rPr>
                <w:rFonts w:ascii="Montserrat" w:hAnsi="Montserrat"/>
                <w:sz w:val="18"/>
                <w:szCs w:val="18"/>
              </w:rPr>
              <w:t>Frequency of the trigger being reached</w:t>
            </w:r>
          </w:p>
          <w:p w14:paraId="64EC99B2" w14:textId="77777777" w:rsidR="008E6631" w:rsidRPr="008E6631" w:rsidRDefault="008E6631" w:rsidP="008E6631">
            <w:pPr>
              <w:widowControl w:val="0"/>
              <w:numPr>
                <w:ilvl w:val="0"/>
                <w:numId w:val="14"/>
              </w:numPr>
              <w:pBdr>
                <w:top w:val="nil"/>
                <w:left w:val="nil"/>
                <w:bottom w:val="nil"/>
                <w:right w:val="nil"/>
                <w:between w:val="nil"/>
              </w:pBdr>
              <w:spacing w:line="240" w:lineRule="auto"/>
              <w:rPr>
                <w:rFonts w:ascii="Montserrat" w:hAnsi="Montserrat"/>
                <w:sz w:val="18"/>
                <w:szCs w:val="18"/>
              </w:rPr>
            </w:pPr>
            <w:r w:rsidRPr="008E6631">
              <w:rPr>
                <w:rFonts w:ascii="Montserrat" w:hAnsi="Montserrat"/>
                <w:sz w:val="18"/>
                <w:szCs w:val="18"/>
              </w:rPr>
              <w:t>Minimum 5-year return period of the event</w:t>
            </w:r>
          </w:p>
          <w:p w14:paraId="63D126BE" w14:textId="77777777" w:rsidR="008E6631" w:rsidRPr="008E6631" w:rsidRDefault="008E6631" w:rsidP="008E6631">
            <w:pPr>
              <w:widowControl w:val="0"/>
              <w:numPr>
                <w:ilvl w:val="0"/>
                <w:numId w:val="14"/>
              </w:numPr>
              <w:pBdr>
                <w:top w:val="nil"/>
                <w:left w:val="nil"/>
                <w:bottom w:val="nil"/>
                <w:right w:val="nil"/>
                <w:between w:val="nil"/>
              </w:pBdr>
              <w:spacing w:line="240" w:lineRule="auto"/>
              <w:rPr>
                <w:rFonts w:ascii="Montserrat" w:hAnsi="Montserrat"/>
                <w:sz w:val="18"/>
                <w:szCs w:val="18"/>
                <w:lang w:val="en-GB"/>
              </w:rPr>
            </w:pPr>
            <w:r w:rsidRPr="008E6631">
              <w:rPr>
                <w:rFonts w:ascii="Montserrat" w:hAnsi="Montserrat"/>
                <w:sz w:val="18"/>
                <w:szCs w:val="18"/>
                <w:lang w:val="en-GB"/>
              </w:rPr>
              <w:lastRenderedPageBreak/>
              <w:t>Probability of acting in vain (false alarm ratio)</w:t>
            </w:r>
          </w:p>
          <w:p w14:paraId="69C82222" w14:textId="77777777" w:rsidR="008E6631" w:rsidRPr="008E6631" w:rsidRDefault="008E6631" w:rsidP="008E6631">
            <w:pPr>
              <w:pStyle w:val="ListParagraph"/>
              <w:widowControl w:val="0"/>
              <w:numPr>
                <w:ilvl w:val="0"/>
                <w:numId w:val="14"/>
              </w:numPr>
              <w:pBdr>
                <w:top w:val="nil"/>
                <w:left w:val="nil"/>
                <w:bottom w:val="nil"/>
                <w:right w:val="nil"/>
                <w:between w:val="nil"/>
              </w:pBdr>
              <w:spacing w:line="240" w:lineRule="auto"/>
              <w:rPr>
                <w:rFonts w:ascii="Montserrat" w:hAnsi="Montserrat"/>
                <w:sz w:val="18"/>
                <w:szCs w:val="18"/>
              </w:rPr>
            </w:pPr>
            <w:r w:rsidRPr="008E6631">
              <w:rPr>
                <w:rFonts w:ascii="Montserrat" w:hAnsi="Montserrat"/>
                <w:sz w:val="18"/>
                <w:szCs w:val="18"/>
              </w:rPr>
              <w:t>Lead time</w:t>
            </w:r>
          </w:p>
        </w:tc>
        <w:tc>
          <w:tcPr>
            <w:tcW w:w="7796" w:type="dxa"/>
          </w:tcPr>
          <w:p w14:paraId="3DD26DC2" w14:textId="77777777" w:rsidR="008E6631" w:rsidRPr="008E6631" w:rsidRDefault="008E6631" w:rsidP="00885377">
            <w:pPr>
              <w:widowControl w:val="0"/>
              <w:spacing w:line="240" w:lineRule="auto"/>
              <w:rPr>
                <w:rFonts w:ascii="Montserrat" w:hAnsi="Montserrat"/>
                <w:i/>
                <w:sz w:val="18"/>
                <w:szCs w:val="18"/>
              </w:rPr>
            </w:pPr>
            <w:bookmarkStart w:id="7" w:name="RATM6"/>
            <w:r w:rsidRPr="008E6631">
              <w:rPr>
                <w:rFonts w:ascii="Montserrat" w:hAnsi="Montserrat"/>
                <w:sz w:val="18"/>
                <w:szCs w:val="18"/>
              </w:rPr>
              <w:lastRenderedPageBreak/>
              <w:t xml:space="preserve">An extreme event could be forecasted several times in a decade </w:t>
            </w:r>
            <w:r w:rsidRPr="008E6631">
              <w:rPr>
                <w:rFonts w:ascii="Montserrat" w:hAnsi="Montserrat"/>
                <w:i/>
                <w:sz w:val="18"/>
                <w:szCs w:val="18"/>
              </w:rPr>
              <w:t>(frequency of trigger being reached)</w:t>
            </w:r>
            <w:r w:rsidRPr="008E6631">
              <w:rPr>
                <w:rFonts w:ascii="Montserrat" w:hAnsi="Montserrat"/>
                <w:sz w:val="18"/>
                <w:szCs w:val="18"/>
              </w:rPr>
              <w:t xml:space="preserve">, but only happen once in that decade </w:t>
            </w:r>
            <w:r w:rsidRPr="008E6631">
              <w:rPr>
                <w:rFonts w:ascii="Montserrat" w:hAnsi="Montserrat"/>
                <w:i/>
                <w:sz w:val="18"/>
                <w:szCs w:val="18"/>
              </w:rPr>
              <w:t>(return period of the event).</w:t>
            </w:r>
          </w:p>
          <w:p w14:paraId="4CC98B89" w14:textId="77777777" w:rsidR="008E6631" w:rsidRPr="008E6631" w:rsidRDefault="008E6631" w:rsidP="00885377">
            <w:pPr>
              <w:widowControl w:val="0"/>
              <w:spacing w:line="240" w:lineRule="auto"/>
              <w:rPr>
                <w:rFonts w:ascii="Montserrat" w:hAnsi="Montserrat"/>
                <w:color w:val="351C75"/>
                <w:sz w:val="18"/>
                <w:szCs w:val="18"/>
              </w:rPr>
            </w:pPr>
          </w:p>
          <w:p w14:paraId="6AFADB5C"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lastRenderedPageBreak/>
              <w:t>Forecasts/observation thresholds used for the trigger will provide the probability of the event happening, once the trigger is reached. A 5-year return period means that in any year there is a 20% chance or less of the event occurring. In exceptional cases, in very large countries with distinctive climate zones, the 5-year return period can be applied to separate regions, with appropriate justification.</w:t>
            </w:r>
          </w:p>
          <w:p w14:paraId="34BE5B66" w14:textId="77777777" w:rsidR="008E6631" w:rsidRPr="008E6631" w:rsidRDefault="008E6631" w:rsidP="00885377">
            <w:pPr>
              <w:widowControl w:val="0"/>
              <w:spacing w:line="240" w:lineRule="auto"/>
              <w:rPr>
                <w:rFonts w:ascii="Montserrat" w:hAnsi="Montserrat"/>
                <w:sz w:val="18"/>
                <w:szCs w:val="18"/>
              </w:rPr>
            </w:pPr>
          </w:p>
          <w:p w14:paraId="05C51F04"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Probability of acting in vain will need to be calibrated. If a seasonal forecast is used, the probability of acting in vain may be higher, so the EAP needs to include clear explanation if staggered triggers and stop mechanisms have been considered, and strong consideration of do no harm. </w:t>
            </w:r>
          </w:p>
          <w:p w14:paraId="76439073" w14:textId="77777777" w:rsidR="008E6631" w:rsidRPr="008E6631" w:rsidRDefault="008E6631" w:rsidP="00885377">
            <w:pPr>
              <w:widowControl w:val="0"/>
              <w:spacing w:line="240" w:lineRule="auto"/>
              <w:rPr>
                <w:rFonts w:ascii="Montserrat" w:hAnsi="Montserrat"/>
                <w:sz w:val="18"/>
                <w:szCs w:val="18"/>
              </w:rPr>
            </w:pPr>
          </w:p>
          <w:p w14:paraId="19098E3B"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In the case of drought there might be more than one trigger, which will help to contribute to a lower ratio of acting in vain.</w:t>
            </w:r>
          </w:p>
          <w:bookmarkEnd w:id="7"/>
          <w:p w14:paraId="1EA22A0E" w14:textId="77777777" w:rsidR="008E6631" w:rsidRPr="008E6631" w:rsidRDefault="008E6631" w:rsidP="00885377">
            <w:pPr>
              <w:widowControl w:val="0"/>
              <w:spacing w:line="240" w:lineRule="auto"/>
              <w:rPr>
                <w:rFonts w:ascii="Montserrat" w:hAnsi="Montserrat"/>
                <w:sz w:val="18"/>
                <w:szCs w:val="18"/>
              </w:rPr>
            </w:pPr>
          </w:p>
        </w:tc>
      </w:tr>
      <w:tr w:rsidR="008E6631" w:rsidRPr="008E6631" w14:paraId="70358EEF" w14:textId="77777777" w:rsidTr="00E74A1A">
        <w:tc>
          <w:tcPr>
            <w:tcW w:w="6805" w:type="dxa"/>
            <w:shd w:val="clear" w:color="auto" w:fill="000000" w:themeFill="text1"/>
            <w:tcMar>
              <w:top w:w="100" w:type="dxa"/>
              <w:left w:w="100" w:type="dxa"/>
              <w:bottom w:w="100" w:type="dxa"/>
              <w:right w:w="100" w:type="dxa"/>
            </w:tcMar>
          </w:tcPr>
          <w:p w14:paraId="3DD1DF7A"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lastRenderedPageBreak/>
              <w:t xml:space="preserve"> Early Actions</w:t>
            </w:r>
          </w:p>
        </w:tc>
        <w:tc>
          <w:tcPr>
            <w:tcW w:w="7796" w:type="dxa"/>
            <w:shd w:val="clear" w:color="auto" w:fill="000000" w:themeFill="text1"/>
          </w:tcPr>
          <w:p w14:paraId="377720E4"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t>Comments</w:t>
            </w:r>
          </w:p>
        </w:tc>
      </w:tr>
      <w:tr w:rsidR="008E6631" w:rsidRPr="008E6631" w14:paraId="1A334007" w14:textId="77777777" w:rsidTr="00E74A1A">
        <w:tc>
          <w:tcPr>
            <w:tcW w:w="6805" w:type="dxa"/>
            <w:shd w:val="clear" w:color="auto" w:fill="auto"/>
            <w:tcMar>
              <w:top w:w="100" w:type="dxa"/>
              <w:left w:w="100" w:type="dxa"/>
              <w:bottom w:w="100" w:type="dxa"/>
              <w:right w:w="100" w:type="dxa"/>
            </w:tcMar>
          </w:tcPr>
          <w:p w14:paraId="51B96B4C" w14:textId="77777777" w:rsidR="008E6631" w:rsidRPr="008E6631" w:rsidRDefault="008E6631" w:rsidP="00885377">
            <w:pPr>
              <w:widowControl w:val="0"/>
              <w:spacing w:line="240" w:lineRule="auto"/>
              <w:rPr>
                <w:rFonts w:ascii="Montserrat" w:hAnsi="Montserrat"/>
                <w:sz w:val="18"/>
                <w:szCs w:val="18"/>
              </w:rPr>
            </w:pPr>
            <w:bookmarkStart w:id="8" w:name="EA1" w:colFirst="1" w:colLast="1"/>
            <w:r w:rsidRPr="008E6631">
              <w:rPr>
                <w:rFonts w:ascii="Montserrat" w:hAnsi="Montserrat"/>
                <w:sz w:val="18"/>
                <w:szCs w:val="18"/>
              </w:rPr>
              <w:t xml:space="preserve">Forecast-based Early Actions are selected based on the reduction of risk that they will provide. The EAP describes the main steps used to determine which actions were selected to reduce a specific disaster impact. </w:t>
            </w:r>
          </w:p>
          <w:p w14:paraId="515621D8" w14:textId="77777777" w:rsidR="008E6631" w:rsidRPr="008E6631" w:rsidRDefault="008E6631" w:rsidP="00885377">
            <w:pPr>
              <w:widowControl w:val="0"/>
              <w:spacing w:line="240" w:lineRule="auto"/>
              <w:rPr>
                <w:rFonts w:ascii="Montserrat" w:hAnsi="Montserrat"/>
                <w:sz w:val="18"/>
                <w:szCs w:val="18"/>
              </w:rPr>
            </w:pPr>
          </w:p>
          <w:p w14:paraId="705D3023" w14:textId="77777777" w:rsidR="008E6631" w:rsidRPr="008E6631" w:rsidRDefault="008E6631" w:rsidP="00885377">
            <w:pPr>
              <w:widowControl w:val="0"/>
              <w:spacing w:line="240" w:lineRule="auto"/>
              <w:rPr>
                <w:rFonts w:ascii="Montserrat" w:hAnsi="Montserrat"/>
                <w:b/>
                <w:sz w:val="18"/>
                <w:szCs w:val="18"/>
              </w:rPr>
            </w:pPr>
            <w:r w:rsidRPr="008E6631">
              <w:rPr>
                <w:rFonts w:ascii="Montserrat" w:hAnsi="Montserrat"/>
                <w:b/>
                <w:sz w:val="18"/>
                <w:szCs w:val="18"/>
              </w:rPr>
              <w:t>(Section 5.1 EAP template – Early Action Selection Process)</w:t>
            </w:r>
          </w:p>
        </w:tc>
        <w:tc>
          <w:tcPr>
            <w:tcW w:w="7796" w:type="dxa"/>
          </w:tcPr>
          <w:p w14:paraId="420C924B" w14:textId="77777777" w:rsidR="008E6631" w:rsidRPr="008E6631" w:rsidRDefault="008E6631" w:rsidP="00885377">
            <w:pPr>
              <w:widowControl w:val="0"/>
              <w:spacing w:line="240" w:lineRule="auto"/>
              <w:rPr>
                <w:rFonts w:ascii="Montserrat" w:hAnsi="Montserrat"/>
                <w:i/>
                <w:iCs/>
                <w:color w:val="000000" w:themeColor="text1"/>
                <w:sz w:val="18"/>
                <w:szCs w:val="18"/>
                <w:lang w:val="en-US"/>
              </w:rPr>
            </w:pPr>
            <w:r w:rsidRPr="008E6631">
              <w:rPr>
                <w:rFonts w:ascii="Montserrat" w:hAnsi="Montserrat"/>
                <w:sz w:val="18"/>
                <w:szCs w:val="18"/>
              </w:rPr>
              <w:t xml:space="preserve">The FbF design process described in the FbF Manual (chapter 4.2), should be followed and described in the EAP (it can be adapted to the respective context). If some disaster impacts are not addressed, an explanation should be provided and </w:t>
            </w:r>
            <w:r w:rsidRPr="008E6631">
              <w:rPr>
                <w:rFonts w:ascii="Montserrat" w:hAnsi="Montserrat"/>
                <w:color w:val="000000" w:themeColor="text1"/>
                <w:sz w:val="18"/>
                <w:szCs w:val="18"/>
                <w:lang w:val="en-US"/>
              </w:rPr>
              <w:t xml:space="preserve">also indicate which actions were considered but not chosen </w:t>
            </w:r>
          </w:p>
          <w:p w14:paraId="77553084" w14:textId="77777777" w:rsidR="008E6631" w:rsidRPr="008E6631" w:rsidRDefault="008E6631" w:rsidP="00885377">
            <w:pPr>
              <w:widowControl w:val="0"/>
              <w:spacing w:line="240" w:lineRule="auto"/>
              <w:rPr>
                <w:rFonts w:ascii="Montserrat" w:hAnsi="Montserrat"/>
                <w:sz w:val="18"/>
                <w:szCs w:val="18"/>
              </w:rPr>
            </w:pPr>
          </w:p>
        </w:tc>
      </w:tr>
      <w:tr w:rsidR="008E6631" w:rsidRPr="008E6631" w14:paraId="13E60D9E" w14:textId="77777777" w:rsidTr="00E74A1A">
        <w:tc>
          <w:tcPr>
            <w:tcW w:w="6805" w:type="dxa"/>
            <w:shd w:val="clear" w:color="auto" w:fill="auto"/>
            <w:tcMar>
              <w:top w:w="100" w:type="dxa"/>
              <w:left w:w="100" w:type="dxa"/>
              <w:bottom w:w="100" w:type="dxa"/>
              <w:right w:w="100" w:type="dxa"/>
            </w:tcMar>
          </w:tcPr>
          <w:p w14:paraId="3B2BFAA0" w14:textId="77777777" w:rsidR="008E6631" w:rsidRPr="008E6631" w:rsidRDefault="008E6631" w:rsidP="00885377">
            <w:pPr>
              <w:widowControl w:val="0"/>
              <w:spacing w:line="240" w:lineRule="auto"/>
              <w:rPr>
                <w:rFonts w:ascii="Montserrat" w:hAnsi="Montserrat"/>
                <w:sz w:val="18"/>
                <w:szCs w:val="18"/>
              </w:rPr>
            </w:pPr>
            <w:bookmarkStart w:id="9" w:name="EA2" w:colFirst="1" w:colLast="1"/>
            <w:bookmarkEnd w:id="8"/>
            <w:r w:rsidRPr="008E6631">
              <w:rPr>
                <w:rFonts w:ascii="Montserrat" w:hAnsi="Montserrat"/>
                <w:sz w:val="18"/>
                <w:szCs w:val="18"/>
              </w:rPr>
              <w:t xml:space="preserve">For each early action selected, the EAP must include a Theory of Change and show that the action chosen is appropriate to reduce the specific risk. </w:t>
            </w:r>
            <w:r w:rsidRPr="008E6631">
              <w:rPr>
                <w:rFonts w:ascii="Montserrat" w:hAnsi="Montserrat"/>
                <w:sz w:val="18"/>
                <w:szCs w:val="18"/>
                <w:lang w:val="en-US"/>
              </w:rPr>
              <w:t xml:space="preserve">Selected actions should be </w:t>
            </w:r>
            <w:r w:rsidRPr="008E6631">
              <w:rPr>
                <w:rFonts w:ascii="Montserrat" w:hAnsi="Montserrat"/>
                <w:sz w:val="18"/>
                <w:szCs w:val="18"/>
                <w:lang w:val="en-GB"/>
              </w:rPr>
              <w:t>socially acceptable according to the context and there should be evidence of its effectiveness</w:t>
            </w:r>
            <w:r w:rsidRPr="008E6631">
              <w:rPr>
                <w:rFonts w:ascii="Montserrat" w:hAnsi="Montserrat"/>
                <w:sz w:val="18"/>
                <w:szCs w:val="18"/>
              </w:rPr>
              <w:t xml:space="preserve">. </w:t>
            </w:r>
          </w:p>
          <w:p w14:paraId="213A9ACD" w14:textId="77777777" w:rsidR="008E6631" w:rsidRPr="008E6631" w:rsidRDefault="008E6631" w:rsidP="00885377">
            <w:pPr>
              <w:widowControl w:val="0"/>
              <w:spacing w:line="240" w:lineRule="auto"/>
              <w:rPr>
                <w:rFonts w:ascii="Montserrat" w:hAnsi="Montserrat"/>
                <w:sz w:val="18"/>
                <w:szCs w:val="18"/>
              </w:rPr>
            </w:pPr>
          </w:p>
          <w:p w14:paraId="605179AC"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b/>
                <w:sz w:val="18"/>
                <w:szCs w:val="18"/>
              </w:rPr>
              <w:t>(Section 5.1 EAP template – Early Action Selection Process and Section 5.2 EAP template – Evidence base)</w:t>
            </w:r>
          </w:p>
        </w:tc>
        <w:tc>
          <w:tcPr>
            <w:tcW w:w="7796" w:type="dxa"/>
          </w:tcPr>
          <w:p w14:paraId="30B5951A"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If evidence is available, it should ideally show that the action has reduced impact in prior (test or real) activations. In case evidence is available, there should be a description on the effectiveness of the action in reducing the targeted impact. </w:t>
            </w:r>
          </w:p>
          <w:p w14:paraId="4125C336" w14:textId="77777777" w:rsidR="008E6631" w:rsidRPr="008E6631" w:rsidRDefault="008E6631" w:rsidP="00885377">
            <w:pPr>
              <w:widowControl w:val="0"/>
              <w:spacing w:line="240" w:lineRule="auto"/>
              <w:rPr>
                <w:rFonts w:ascii="Montserrat" w:hAnsi="Montserrat"/>
                <w:sz w:val="18"/>
                <w:szCs w:val="18"/>
              </w:rPr>
            </w:pPr>
          </w:p>
          <w:p w14:paraId="60BED45E" w14:textId="77777777" w:rsidR="008E6631" w:rsidRPr="008E6631" w:rsidRDefault="008E6631" w:rsidP="00885377">
            <w:pPr>
              <w:widowControl w:val="0"/>
              <w:spacing w:line="240" w:lineRule="auto"/>
              <w:rPr>
                <w:rFonts w:ascii="Montserrat" w:hAnsi="Montserrat"/>
                <w:color w:val="351C75"/>
                <w:sz w:val="18"/>
                <w:szCs w:val="18"/>
              </w:rPr>
            </w:pPr>
            <w:r w:rsidRPr="008E6631">
              <w:rPr>
                <w:rFonts w:ascii="Montserrat" w:hAnsi="Montserrat"/>
                <w:sz w:val="18"/>
                <w:szCs w:val="18"/>
              </w:rPr>
              <w:t>If evidence it´s not available, the EAP should describe in detail how they foresee that the action chosen will reduce the specific risk.</w:t>
            </w:r>
          </w:p>
        </w:tc>
      </w:tr>
      <w:bookmarkEnd w:id="9"/>
      <w:tr w:rsidR="008E6631" w:rsidRPr="008E6631" w14:paraId="30435A32" w14:textId="77777777" w:rsidTr="00E74A1A">
        <w:tc>
          <w:tcPr>
            <w:tcW w:w="6805" w:type="dxa"/>
            <w:shd w:val="clear" w:color="auto" w:fill="auto"/>
            <w:tcMar>
              <w:top w:w="100" w:type="dxa"/>
              <w:left w:w="100" w:type="dxa"/>
              <w:bottom w:w="100" w:type="dxa"/>
              <w:right w:w="100" w:type="dxa"/>
            </w:tcMar>
          </w:tcPr>
          <w:p w14:paraId="7BA51659"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Actions are implemented in the window between the forecast and the impact of the extreme event. </w:t>
            </w:r>
          </w:p>
          <w:p w14:paraId="07575E21" w14:textId="77777777" w:rsidR="008E6631" w:rsidRPr="008E6631" w:rsidRDefault="008E6631" w:rsidP="00885377">
            <w:pPr>
              <w:widowControl w:val="0"/>
              <w:spacing w:line="240" w:lineRule="auto"/>
              <w:rPr>
                <w:rFonts w:ascii="Montserrat" w:hAnsi="Montserrat"/>
                <w:sz w:val="18"/>
                <w:szCs w:val="18"/>
              </w:rPr>
            </w:pPr>
          </w:p>
          <w:p w14:paraId="3DC2CCF7" w14:textId="77777777" w:rsidR="008E6631" w:rsidRPr="008E6631" w:rsidRDefault="008E6631" w:rsidP="00885377">
            <w:pPr>
              <w:widowControl w:val="0"/>
              <w:spacing w:line="240" w:lineRule="auto"/>
              <w:rPr>
                <w:rFonts w:ascii="Montserrat" w:hAnsi="Montserrat"/>
                <w:b/>
                <w:sz w:val="18"/>
                <w:szCs w:val="18"/>
              </w:rPr>
            </w:pPr>
            <w:r w:rsidRPr="008E6631">
              <w:rPr>
                <w:rFonts w:ascii="Montserrat" w:hAnsi="Montserrat"/>
                <w:b/>
                <w:sz w:val="18"/>
                <w:szCs w:val="18"/>
              </w:rPr>
              <w:t>(Section 5.5 EAP template – Feasibility)</w:t>
            </w:r>
          </w:p>
        </w:tc>
        <w:tc>
          <w:tcPr>
            <w:tcW w:w="7796" w:type="dxa"/>
          </w:tcPr>
          <w:p w14:paraId="753DE350" w14:textId="77777777" w:rsidR="008E6631" w:rsidRPr="008E6631" w:rsidRDefault="008E6631" w:rsidP="00885377">
            <w:pPr>
              <w:widowControl w:val="0"/>
              <w:spacing w:line="240" w:lineRule="auto"/>
              <w:rPr>
                <w:rFonts w:ascii="Montserrat" w:hAnsi="Montserrat"/>
                <w:sz w:val="18"/>
                <w:szCs w:val="18"/>
              </w:rPr>
            </w:pPr>
            <w:bookmarkStart w:id="10" w:name="EA3"/>
            <w:r w:rsidRPr="008E6631">
              <w:rPr>
                <w:rFonts w:ascii="Montserrat" w:hAnsi="Montserrat"/>
                <w:sz w:val="18"/>
                <w:szCs w:val="18"/>
              </w:rPr>
              <w:lastRenderedPageBreak/>
              <w:t xml:space="preserve">It needs to be shown that actions can be implemented in the lead time provided by the forecast with enough time for the population to make use of </w:t>
            </w:r>
            <w:r w:rsidRPr="008E6631">
              <w:rPr>
                <w:rFonts w:ascii="Montserrat" w:hAnsi="Montserrat"/>
                <w:sz w:val="18"/>
                <w:szCs w:val="18"/>
              </w:rPr>
              <w:lastRenderedPageBreak/>
              <w:t>the assistance received.</w:t>
            </w:r>
          </w:p>
          <w:p w14:paraId="62466E1E" w14:textId="77777777" w:rsidR="008E6631" w:rsidRPr="008E6631" w:rsidRDefault="008E6631" w:rsidP="00885377">
            <w:pPr>
              <w:widowControl w:val="0"/>
              <w:spacing w:line="240" w:lineRule="auto"/>
              <w:rPr>
                <w:rFonts w:ascii="Montserrat" w:hAnsi="Montserrat"/>
                <w:sz w:val="18"/>
                <w:szCs w:val="18"/>
              </w:rPr>
            </w:pPr>
          </w:p>
          <w:p w14:paraId="42FB710E"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For slow onset disasters, the timing of impact may need to be interpreted as the timing of an expected spike in impacts or the expected peak of impacts, but the actions would still have to be early enough to reduce impact. In the case of drought, we will need flexibility as it is challenging to identify this specific moment. Each would be context specific. </w:t>
            </w:r>
          </w:p>
          <w:bookmarkEnd w:id="10"/>
          <w:p w14:paraId="432CFF1A" w14:textId="77777777" w:rsidR="008E6631" w:rsidRPr="008E6631" w:rsidRDefault="008E6631" w:rsidP="00885377">
            <w:pPr>
              <w:widowControl w:val="0"/>
              <w:spacing w:line="240" w:lineRule="auto"/>
              <w:rPr>
                <w:rFonts w:ascii="Montserrat" w:hAnsi="Montserrat"/>
                <w:sz w:val="18"/>
                <w:szCs w:val="18"/>
              </w:rPr>
            </w:pPr>
          </w:p>
        </w:tc>
      </w:tr>
      <w:tr w:rsidR="008E6631" w:rsidRPr="008E6631" w14:paraId="536554C4" w14:textId="77777777" w:rsidTr="00E74A1A">
        <w:tc>
          <w:tcPr>
            <w:tcW w:w="6805" w:type="dxa"/>
            <w:shd w:val="clear" w:color="auto" w:fill="auto"/>
            <w:tcMar>
              <w:top w:w="100" w:type="dxa"/>
              <w:left w:w="100" w:type="dxa"/>
              <w:bottom w:w="100" w:type="dxa"/>
              <w:right w:w="100" w:type="dxa"/>
            </w:tcMar>
          </w:tcPr>
          <w:p w14:paraId="22E7EA29"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lastRenderedPageBreak/>
              <w:t>The EAP support the Principles of “</w:t>
            </w:r>
            <w:hyperlink r:id="rId29">
              <w:r w:rsidRPr="008E6631">
                <w:rPr>
                  <w:rStyle w:val="Hyperlink"/>
                  <w:rFonts w:ascii="Montserrat" w:hAnsi="Montserrat"/>
                  <w:sz w:val="18"/>
                  <w:szCs w:val="18"/>
                </w:rPr>
                <w:t>Good Humanitarian Donorship</w:t>
              </w:r>
            </w:hyperlink>
            <w:r w:rsidRPr="008E6631">
              <w:rPr>
                <w:rFonts w:ascii="Montserrat" w:hAnsi="Montserrat"/>
                <w:sz w:val="18"/>
                <w:szCs w:val="18"/>
              </w:rPr>
              <w:t xml:space="preserve">” and “Do No Harm” </w:t>
            </w:r>
          </w:p>
          <w:p w14:paraId="360EF100" w14:textId="77777777" w:rsidR="008E6631" w:rsidRPr="008E6631" w:rsidRDefault="008E6631" w:rsidP="00885377">
            <w:pPr>
              <w:widowControl w:val="0"/>
              <w:spacing w:line="240" w:lineRule="auto"/>
              <w:rPr>
                <w:rFonts w:ascii="Montserrat" w:hAnsi="Montserrat"/>
                <w:sz w:val="18"/>
                <w:szCs w:val="18"/>
                <w:lang w:val="en-US"/>
              </w:rPr>
            </w:pPr>
          </w:p>
          <w:p w14:paraId="76405920" w14:textId="77777777" w:rsidR="008E6631" w:rsidRPr="008E6631" w:rsidRDefault="008E6631" w:rsidP="00885377">
            <w:pPr>
              <w:widowControl w:val="0"/>
              <w:spacing w:line="240" w:lineRule="auto"/>
              <w:rPr>
                <w:rFonts w:ascii="Montserrat" w:hAnsi="Montserrat"/>
                <w:b/>
                <w:sz w:val="18"/>
                <w:szCs w:val="18"/>
                <w:lang w:val="en-US"/>
              </w:rPr>
            </w:pPr>
            <w:r w:rsidRPr="008E6631">
              <w:rPr>
                <w:rFonts w:ascii="Montserrat" w:hAnsi="Montserrat"/>
                <w:b/>
                <w:bCs/>
                <w:sz w:val="18"/>
                <w:szCs w:val="18"/>
              </w:rPr>
              <w:t>(Section</w:t>
            </w:r>
            <w:r w:rsidRPr="008E6631">
              <w:rPr>
                <w:rFonts w:ascii="Montserrat" w:hAnsi="Montserrat"/>
                <w:b/>
                <w:sz w:val="18"/>
                <w:szCs w:val="18"/>
              </w:rPr>
              <w:t xml:space="preserve"> 5.4 EAP template 5.4 - Usefulness of actions in case of non-occurring event)</w:t>
            </w:r>
          </w:p>
        </w:tc>
        <w:tc>
          <w:tcPr>
            <w:tcW w:w="7796" w:type="dxa"/>
          </w:tcPr>
          <w:p w14:paraId="1DA80F72" w14:textId="77777777" w:rsidR="008E6631" w:rsidRPr="008E6631" w:rsidRDefault="008E6631" w:rsidP="00885377">
            <w:pPr>
              <w:widowControl w:val="0"/>
              <w:spacing w:line="240" w:lineRule="auto"/>
              <w:rPr>
                <w:rFonts w:ascii="Montserrat" w:hAnsi="Montserrat"/>
                <w:sz w:val="18"/>
                <w:szCs w:val="18"/>
              </w:rPr>
            </w:pPr>
          </w:p>
        </w:tc>
      </w:tr>
      <w:tr w:rsidR="008E6631" w:rsidRPr="008E6631" w14:paraId="55ED05E9" w14:textId="77777777" w:rsidTr="00E74A1A">
        <w:tc>
          <w:tcPr>
            <w:tcW w:w="6805" w:type="dxa"/>
            <w:shd w:val="clear" w:color="auto" w:fill="auto"/>
            <w:tcMar>
              <w:top w:w="100" w:type="dxa"/>
              <w:left w:w="100" w:type="dxa"/>
              <w:bottom w:w="100" w:type="dxa"/>
              <w:right w:w="100" w:type="dxa"/>
            </w:tcMar>
          </w:tcPr>
          <w:p w14:paraId="7171C090" w14:textId="77777777" w:rsidR="008E6631" w:rsidRPr="008E6631" w:rsidRDefault="008E6631" w:rsidP="00885377">
            <w:pPr>
              <w:widowControl w:val="0"/>
              <w:spacing w:line="240" w:lineRule="auto"/>
              <w:rPr>
                <w:rFonts w:ascii="Montserrat" w:hAnsi="Montserrat"/>
                <w:sz w:val="18"/>
                <w:szCs w:val="18"/>
                <w:lang w:val="en-US"/>
              </w:rPr>
            </w:pPr>
            <w:r w:rsidRPr="008E6631">
              <w:rPr>
                <w:rFonts w:ascii="Montserrat" w:hAnsi="Montserrat"/>
                <w:sz w:val="18"/>
                <w:szCs w:val="18"/>
                <w:lang w:val="en-US"/>
              </w:rPr>
              <w:t xml:space="preserve">The EAP includes an operational matrix with the activities to be implemented according to the IFRC focus areas and strategies for implementation </w:t>
            </w:r>
          </w:p>
          <w:p w14:paraId="33F53A97" w14:textId="77777777" w:rsidR="008E6631" w:rsidRPr="008E6631" w:rsidRDefault="008E6631" w:rsidP="00885377">
            <w:pPr>
              <w:widowControl w:val="0"/>
              <w:spacing w:line="240" w:lineRule="auto"/>
              <w:rPr>
                <w:rFonts w:ascii="Montserrat" w:hAnsi="Montserrat"/>
                <w:sz w:val="18"/>
                <w:szCs w:val="18"/>
                <w:lang w:val="en-US"/>
              </w:rPr>
            </w:pPr>
          </w:p>
          <w:p w14:paraId="61D58A72" w14:textId="77777777" w:rsidR="008E6631" w:rsidRPr="008E6631" w:rsidRDefault="008E6631" w:rsidP="00885377">
            <w:pPr>
              <w:widowControl w:val="0"/>
              <w:spacing w:line="240" w:lineRule="auto"/>
              <w:rPr>
                <w:rFonts w:ascii="Montserrat" w:hAnsi="Montserrat"/>
                <w:sz w:val="18"/>
                <w:szCs w:val="18"/>
                <w:lang w:val="en-US"/>
              </w:rPr>
            </w:pPr>
            <w:r w:rsidRPr="008E6631">
              <w:rPr>
                <w:rFonts w:ascii="Montserrat" w:hAnsi="Montserrat"/>
                <w:b/>
                <w:sz w:val="18"/>
                <w:szCs w:val="18"/>
                <w:lang w:val="en-US"/>
              </w:rPr>
              <w:t>(Section 5.3 EAP template - IFRC Operational Strategy)</w:t>
            </w:r>
            <w:r w:rsidRPr="008E6631">
              <w:rPr>
                <w:rFonts w:ascii="Montserrat" w:hAnsi="Montserrat"/>
                <w:sz w:val="18"/>
                <w:szCs w:val="18"/>
                <w:lang w:val="en-US"/>
              </w:rPr>
              <w:t xml:space="preserve"> </w:t>
            </w:r>
          </w:p>
        </w:tc>
        <w:tc>
          <w:tcPr>
            <w:tcW w:w="7796" w:type="dxa"/>
          </w:tcPr>
          <w:p w14:paraId="582D1E37" w14:textId="77777777" w:rsidR="008E6631" w:rsidRPr="008E6631" w:rsidRDefault="008E6631" w:rsidP="00885377">
            <w:pPr>
              <w:widowControl w:val="0"/>
              <w:spacing w:line="240" w:lineRule="auto"/>
              <w:rPr>
                <w:rFonts w:ascii="Montserrat" w:hAnsi="Montserrat"/>
                <w:sz w:val="18"/>
                <w:szCs w:val="18"/>
              </w:rPr>
            </w:pPr>
            <w:bookmarkStart w:id="11" w:name="EA5"/>
            <w:r w:rsidRPr="008E6631">
              <w:rPr>
                <w:rFonts w:ascii="Montserrat" w:hAnsi="Montserrat"/>
                <w:sz w:val="18"/>
                <w:szCs w:val="18"/>
              </w:rPr>
              <w:t>To facilitate the overview of all the actions to be taken by sector and their timeline, an operational matrix should be used. This operational matrix follows the IFRC programming framework, which should be aligned with the structure of the EAP budget.</w:t>
            </w:r>
            <w:bookmarkEnd w:id="11"/>
          </w:p>
        </w:tc>
      </w:tr>
      <w:tr w:rsidR="008E6631" w:rsidRPr="008E6631" w14:paraId="57C12E87" w14:textId="77777777" w:rsidTr="00E74A1A">
        <w:tc>
          <w:tcPr>
            <w:tcW w:w="6805" w:type="dxa"/>
            <w:shd w:val="clear" w:color="auto" w:fill="auto"/>
            <w:tcMar>
              <w:top w:w="100" w:type="dxa"/>
              <w:left w:w="100" w:type="dxa"/>
              <w:bottom w:w="100" w:type="dxa"/>
              <w:right w:w="100" w:type="dxa"/>
            </w:tcMar>
          </w:tcPr>
          <w:p w14:paraId="0108A4FF" w14:textId="77777777" w:rsidR="008E6631" w:rsidRPr="008E6631" w:rsidRDefault="008E6631" w:rsidP="00885377">
            <w:pPr>
              <w:widowControl w:val="0"/>
              <w:spacing w:line="240" w:lineRule="auto"/>
              <w:rPr>
                <w:rFonts w:ascii="Montserrat" w:hAnsi="Montserrat"/>
                <w:sz w:val="18"/>
                <w:szCs w:val="18"/>
                <w:lang w:val="en-US"/>
              </w:rPr>
            </w:pPr>
            <w:r w:rsidRPr="008E6631">
              <w:rPr>
                <w:rFonts w:ascii="Montserrat" w:hAnsi="Montserrat"/>
                <w:sz w:val="18"/>
                <w:szCs w:val="18"/>
              </w:rPr>
              <w:t xml:space="preserve">If relevant for the type of intervention, actions are in line with accepted international and/or national standards, regulations, laws for the relevant sector. E.g. </w:t>
            </w:r>
            <w:hyperlink r:id="rId30">
              <w:r w:rsidRPr="008E6631">
                <w:rPr>
                  <w:rStyle w:val="Hyperlink"/>
                  <w:rFonts w:ascii="Montserrat" w:hAnsi="Montserrat"/>
                  <w:sz w:val="18"/>
                  <w:szCs w:val="18"/>
                </w:rPr>
                <w:t>SPHERE</w:t>
              </w:r>
            </w:hyperlink>
            <w:r w:rsidRPr="008E6631">
              <w:rPr>
                <w:rFonts w:ascii="Montserrat" w:hAnsi="Montserrat"/>
                <w:sz w:val="18"/>
                <w:szCs w:val="18"/>
                <w:lang w:val="en-US"/>
              </w:rPr>
              <w:t xml:space="preserve">, </w:t>
            </w:r>
            <w:hyperlink r:id="rId31">
              <w:r w:rsidRPr="008E6631">
                <w:rPr>
                  <w:rStyle w:val="Hyperlink"/>
                  <w:rFonts w:ascii="Montserrat" w:hAnsi="Montserrat"/>
                  <w:sz w:val="18"/>
                  <w:szCs w:val="18"/>
                  <w:lang w:val="en-US"/>
                </w:rPr>
                <w:t>LEGS</w:t>
              </w:r>
            </w:hyperlink>
            <w:r w:rsidRPr="008E6631">
              <w:rPr>
                <w:rFonts w:ascii="Montserrat" w:hAnsi="Montserrat"/>
                <w:sz w:val="18"/>
                <w:szCs w:val="18"/>
                <w:lang w:val="en-US"/>
              </w:rPr>
              <w:t xml:space="preserve">, </w:t>
            </w:r>
            <w:hyperlink r:id="rId32">
              <w:r w:rsidRPr="008E6631">
                <w:rPr>
                  <w:rStyle w:val="Hyperlink"/>
                  <w:rFonts w:ascii="Montserrat" w:hAnsi="Montserrat"/>
                  <w:sz w:val="18"/>
                  <w:szCs w:val="18"/>
                </w:rPr>
                <w:t>Minimum standards for protection, gender and inclusion in emergencies</w:t>
              </w:r>
            </w:hyperlink>
            <w:r w:rsidRPr="008E6631">
              <w:rPr>
                <w:rFonts w:ascii="Montserrat" w:hAnsi="Montserrat"/>
                <w:sz w:val="18"/>
                <w:szCs w:val="18"/>
                <w:lang w:val="en-US"/>
              </w:rPr>
              <w:t xml:space="preserve">. </w:t>
            </w:r>
          </w:p>
          <w:p w14:paraId="43AE8CF3" w14:textId="77777777" w:rsidR="008E6631" w:rsidRPr="008E6631" w:rsidRDefault="008E6631" w:rsidP="00885377">
            <w:pPr>
              <w:widowControl w:val="0"/>
              <w:spacing w:line="240" w:lineRule="auto"/>
              <w:rPr>
                <w:rFonts w:ascii="Montserrat" w:hAnsi="Montserrat"/>
                <w:sz w:val="18"/>
                <w:szCs w:val="18"/>
                <w:lang w:val="en-US"/>
              </w:rPr>
            </w:pPr>
          </w:p>
          <w:p w14:paraId="1A62169B" w14:textId="77777777" w:rsidR="008E6631" w:rsidRPr="008E6631" w:rsidRDefault="008E6631" w:rsidP="00885377">
            <w:pPr>
              <w:widowControl w:val="0"/>
              <w:spacing w:line="240" w:lineRule="auto"/>
              <w:rPr>
                <w:rFonts w:ascii="Montserrat" w:hAnsi="Montserrat"/>
                <w:b/>
                <w:sz w:val="18"/>
                <w:szCs w:val="18"/>
                <w:lang w:val="en-US"/>
              </w:rPr>
            </w:pPr>
            <w:r w:rsidRPr="008E6631">
              <w:rPr>
                <w:rFonts w:ascii="Montserrat" w:hAnsi="Montserrat"/>
                <w:b/>
                <w:sz w:val="18"/>
                <w:szCs w:val="18"/>
                <w:lang w:val="en-US"/>
              </w:rPr>
              <w:t>(Section 5.3 EAP template - IFRC Operational Strategy)</w:t>
            </w:r>
          </w:p>
        </w:tc>
        <w:tc>
          <w:tcPr>
            <w:tcW w:w="7796" w:type="dxa"/>
          </w:tcPr>
          <w:p w14:paraId="4009EC76" w14:textId="77777777" w:rsidR="008E6631" w:rsidRPr="008E6631" w:rsidRDefault="008E6631" w:rsidP="00885377">
            <w:pPr>
              <w:widowControl w:val="0"/>
              <w:spacing w:line="240" w:lineRule="auto"/>
              <w:rPr>
                <w:rFonts w:ascii="Montserrat" w:hAnsi="Montserrat"/>
                <w:sz w:val="18"/>
                <w:szCs w:val="18"/>
              </w:rPr>
            </w:pPr>
          </w:p>
        </w:tc>
      </w:tr>
      <w:tr w:rsidR="008E6631" w:rsidRPr="008E6631" w14:paraId="7B862043" w14:textId="77777777" w:rsidTr="00E74A1A">
        <w:tc>
          <w:tcPr>
            <w:tcW w:w="6805" w:type="dxa"/>
            <w:shd w:val="clear" w:color="auto" w:fill="auto"/>
            <w:tcMar>
              <w:top w:w="100" w:type="dxa"/>
              <w:left w:w="100" w:type="dxa"/>
              <w:bottom w:w="100" w:type="dxa"/>
              <w:right w:w="100" w:type="dxa"/>
            </w:tcMar>
          </w:tcPr>
          <w:p w14:paraId="2922CBB5"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The EAP includes a 4W description indicating who does what, where, and when. This should include also actors outside the structure of the National Society. </w:t>
            </w:r>
          </w:p>
          <w:p w14:paraId="36EDB05A" w14:textId="77777777" w:rsidR="008E6631" w:rsidRPr="008E6631" w:rsidRDefault="008E6631" w:rsidP="00885377">
            <w:pPr>
              <w:widowControl w:val="0"/>
              <w:spacing w:line="240" w:lineRule="auto"/>
              <w:rPr>
                <w:rFonts w:ascii="Montserrat" w:hAnsi="Montserrat"/>
                <w:sz w:val="18"/>
                <w:szCs w:val="18"/>
              </w:rPr>
            </w:pPr>
          </w:p>
          <w:p w14:paraId="57933F1E" w14:textId="77777777" w:rsidR="008E6631" w:rsidRPr="008E6631" w:rsidRDefault="008E6631" w:rsidP="00885377">
            <w:pPr>
              <w:widowControl w:val="0"/>
              <w:spacing w:line="240" w:lineRule="auto"/>
              <w:rPr>
                <w:rFonts w:ascii="Montserrat" w:hAnsi="Montserrat"/>
                <w:b/>
                <w:sz w:val="18"/>
                <w:szCs w:val="18"/>
              </w:rPr>
            </w:pPr>
            <w:r w:rsidRPr="008E6631">
              <w:rPr>
                <w:rFonts w:ascii="Montserrat" w:hAnsi="Montserrat"/>
                <w:b/>
                <w:sz w:val="18"/>
                <w:szCs w:val="18"/>
              </w:rPr>
              <w:t>(Section 6.1 EAP template – Early Action implementation process)</w:t>
            </w:r>
          </w:p>
        </w:tc>
        <w:tc>
          <w:tcPr>
            <w:tcW w:w="7796" w:type="dxa"/>
          </w:tcPr>
          <w:p w14:paraId="46E9343F" w14:textId="77777777" w:rsidR="008E6631" w:rsidRPr="008E6631" w:rsidRDefault="008E6631" w:rsidP="00885377">
            <w:pPr>
              <w:widowControl w:val="0"/>
              <w:spacing w:line="240" w:lineRule="auto"/>
              <w:rPr>
                <w:rFonts w:ascii="Montserrat" w:hAnsi="Montserrat"/>
                <w:sz w:val="18"/>
                <w:szCs w:val="18"/>
              </w:rPr>
            </w:pPr>
            <w:bookmarkStart w:id="12" w:name="EA7"/>
            <w:r w:rsidRPr="008E6631">
              <w:rPr>
                <w:rFonts w:ascii="Montserrat" w:hAnsi="Montserrat"/>
                <w:sz w:val="18"/>
                <w:szCs w:val="18"/>
              </w:rPr>
              <w:t>The described implementation process shows that each step of the activation has been thought through and considered and that implementation in the lead time available is possible. The set of tasks described in this section should cover all activities from the moment the trigger is reached (Day 1) to the completion of post-impact surveys (Day X).</w:t>
            </w:r>
            <w:bookmarkEnd w:id="12"/>
          </w:p>
        </w:tc>
      </w:tr>
      <w:tr w:rsidR="008E6631" w:rsidRPr="008E6631" w14:paraId="5315DDF8" w14:textId="77777777" w:rsidTr="00E74A1A">
        <w:tc>
          <w:tcPr>
            <w:tcW w:w="6805" w:type="dxa"/>
            <w:shd w:val="clear" w:color="auto" w:fill="000000" w:themeFill="text1"/>
            <w:tcMar>
              <w:top w:w="100" w:type="dxa"/>
              <w:left w:w="100" w:type="dxa"/>
              <w:bottom w:w="100" w:type="dxa"/>
              <w:right w:w="100" w:type="dxa"/>
            </w:tcMar>
          </w:tcPr>
          <w:p w14:paraId="6390A033"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t>EAP activation</w:t>
            </w:r>
          </w:p>
        </w:tc>
        <w:tc>
          <w:tcPr>
            <w:tcW w:w="7796" w:type="dxa"/>
            <w:shd w:val="clear" w:color="auto" w:fill="000000" w:themeFill="text1"/>
          </w:tcPr>
          <w:p w14:paraId="3E5EBA17"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t>Comments</w:t>
            </w:r>
          </w:p>
        </w:tc>
      </w:tr>
      <w:tr w:rsidR="008E6631" w:rsidRPr="008E6631" w14:paraId="23CC1DAA" w14:textId="77777777" w:rsidTr="00E74A1A">
        <w:tc>
          <w:tcPr>
            <w:tcW w:w="6805" w:type="dxa"/>
            <w:shd w:val="clear" w:color="auto" w:fill="auto"/>
            <w:tcMar>
              <w:top w:w="100" w:type="dxa"/>
              <w:left w:w="100" w:type="dxa"/>
              <w:bottom w:w="100" w:type="dxa"/>
              <w:right w:w="100" w:type="dxa"/>
            </w:tcMar>
          </w:tcPr>
          <w:p w14:paraId="08F1563A"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lastRenderedPageBreak/>
              <w:t xml:space="preserve">There is a </w:t>
            </w:r>
            <w:r w:rsidRPr="008E6631">
              <w:rPr>
                <w:rFonts w:ascii="Montserrat" w:hAnsi="Montserrat"/>
                <w:sz w:val="18"/>
                <w:szCs w:val="18"/>
                <w:lang w:val="en-US"/>
              </w:rPr>
              <w:t>mechanism</w:t>
            </w:r>
            <w:r w:rsidRPr="008E6631">
              <w:rPr>
                <w:rFonts w:ascii="Montserrat" w:hAnsi="Montserrat"/>
                <w:sz w:val="18"/>
                <w:szCs w:val="18"/>
              </w:rPr>
              <w:t xml:space="preserve"> in place to monitor the forecasts (ad /or trigger related indicators) and alert relevant actors as soon as a trigger is reached</w:t>
            </w:r>
            <w:r w:rsidRPr="008E6631">
              <w:rPr>
                <w:rFonts w:ascii="Montserrat" w:hAnsi="Montserrat"/>
                <w:sz w:val="18"/>
                <w:szCs w:val="18"/>
                <w:lang w:val="en-US"/>
              </w:rPr>
              <w:t xml:space="preserve"> to initiate the early actions. This implies that t</w:t>
            </w:r>
            <w:r w:rsidRPr="008E6631">
              <w:rPr>
                <w:rFonts w:ascii="Montserrat" w:hAnsi="Montserrat"/>
                <w:sz w:val="18"/>
                <w:szCs w:val="18"/>
              </w:rPr>
              <w:t>he process to trigger the FbF system is clearly understood by all the key staff of the NS and relevant partners.</w:t>
            </w:r>
          </w:p>
          <w:p w14:paraId="2D85AE76" w14:textId="77777777" w:rsidR="008E6631" w:rsidRPr="008E6631" w:rsidRDefault="008E6631" w:rsidP="00885377">
            <w:pPr>
              <w:widowControl w:val="0"/>
              <w:spacing w:line="240" w:lineRule="auto"/>
              <w:rPr>
                <w:rFonts w:ascii="Montserrat" w:hAnsi="Montserrat"/>
                <w:sz w:val="18"/>
                <w:szCs w:val="18"/>
              </w:rPr>
            </w:pPr>
          </w:p>
          <w:p w14:paraId="7C82B1F7" w14:textId="77777777" w:rsidR="008E6631" w:rsidRPr="008E6631" w:rsidRDefault="008E6631" w:rsidP="00885377">
            <w:pPr>
              <w:widowControl w:val="0"/>
              <w:spacing w:line="240" w:lineRule="auto"/>
              <w:rPr>
                <w:rFonts w:ascii="Montserrat" w:hAnsi="Montserrat"/>
                <w:b/>
                <w:sz w:val="18"/>
                <w:szCs w:val="18"/>
              </w:rPr>
            </w:pPr>
            <w:r w:rsidRPr="008E6631">
              <w:rPr>
                <w:rFonts w:ascii="Montserrat" w:hAnsi="Montserrat"/>
                <w:b/>
                <w:sz w:val="18"/>
                <w:szCs w:val="18"/>
              </w:rPr>
              <w:t>(Section 6.2 EAP template - Trigger activation system)</w:t>
            </w:r>
          </w:p>
        </w:tc>
        <w:tc>
          <w:tcPr>
            <w:tcW w:w="7796" w:type="dxa"/>
          </w:tcPr>
          <w:p w14:paraId="3CF24D69" w14:textId="77777777" w:rsidR="008E6631" w:rsidRPr="008E6631" w:rsidRDefault="008E6631" w:rsidP="00885377">
            <w:pPr>
              <w:widowControl w:val="0"/>
              <w:spacing w:line="240" w:lineRule="auto"/>
              <w:jc w:val="both"/>
              <w:rPr>
                <w:rFonts w:ascii="Montserrat" w:hAnsi="Montserrat"/>
                <w:sz w:val="18"/>
                <w:szCs w:val="18"/>
              </w:rPr>
            </w:pPr>
            <w:bookmarkStart w:id="13" w:name="EAPActivation1"/>
            <w:r w:rsidRPr="008E6631">
              <w:rPr>
                <w:rFonts w:ascii="Montserrat" w:hAnsi="Montserrat"/>
                <w:sz w:val="18"/>
                <w:szCs w:val="18"/>
              </w:rPr>
              <w:t>Ideally, there is a system in place to automatically monitor the forecasts and send an automatic message of alert to relevant actors as soon as a trigger is reached. It is expected that this will be executed by the national meteorological office and/or national DRM authority. If this automatic system does not exist, a mechanism needs to be in place to monitor the forecasts/indicators and alert relevant actors as soon as a trigger is reached to initiate the early actions</w:t>
            </w:r>
          </w:p>
          <w:p w14:paraId="36909893" w14:textId="77777777" w:rsidR="008E6631" w:rsidRPr="008E6631" w:rsidRDefault="008E6631" w:rsidP="00885377">
            <w:pPr>
              <w:widowControl w:val="0"/>
              <w:spacing w:line="240" w:lineRule="auto"/>
              <w:jc w:val="both"/>
              <w:rPr>
                <w:rFonts w:ascii="Montserrat" w:hAnsi="Montserrat"/>
                <w:sz w:val="18"/>
                <w:szCs w:val="18"/>
              </w:rPr>
            </w:pPr>
          </w:p>
          <w:p w14:paraId="643A1AAA" w14:textId="77777777" w:rsidR="008E6631" w:rsidRPr="008E6631" w:rsidRDefault="008E6631" w:rsidP="00885377">
            <w:pPr>
              <w:widowControl w:val="0"/>
              <w:spacing w:line="240" w:lineRule="auto"/>
              <w:jc w:val="both"/>
              <w:rPr>
                <w:rFonts w:ascii="Montserrat" w:eastAsia="Roboto" w:hAnsi="Montserrat" w:cs="Roboto"/>
                <w:sz w:val="18"/>
                <w:szCs w:val="18"/>
              </w:rPr>
            </w:pPr>
            <w:r w:rsidRPr="008E6631">
              <w:rPr>
                <w:rFonts w:ascii="Montserrat" w:hAnsi="Montserrat"/>
                <w:sz w:val="18"/>
                <w:szCs w:val="18"/>
              </w:rPr>
              <w:t xml:space="preserve">If the trigger is based on a combination of multiple indicators (e.g. for slow onset hazard) and no suitable product exists yet, the EAP needs to explain who will provide the data and how it will be combined and analyzed. </w:t>
            </w:r>
            <w:r w:rsidRPr="008E6631">
              <w:rPr>
                <w:rFonts w:ascii="Montserrat" w:eastAsia="Roboto" w:hAnsi="Montserrat" w:cs="Roboto"/>
                <w:sz w:val="18"/>
                <w:szCs w:val="18"/>
                <w:highlight w:val="white"/>
              </w:rPr>
              <w:t xml:space="preserve">This may need to be a consortium of institutions, each providing pieces of information, therefore a clear communication mechanism is vital. </w:t>
            </w:r>
          </w:p>
          <w:p w14:paraId="241DCEBD" w14:textId="77777777" w:rsidR="008E6631" w:rsidRPr="008E6631" w:rsidRDefault="008E6631" w:rsidP="00885377">
            <w:pPr>
              <w:widowControl w:val="0"/>
              <w:spacing w:line="240" w:lineRule="auto"/>
              <w:jc w:val="both"/>
              <w:rPr>
                <w:rFonts w:ascii="Montserrat" w:eastAsia="Roboto" w:hAnsi="Montserrat" w:cs="Roboto"/>
                <w:sz w:val="18"/>
                <w:szCs w:val="18"/>
              </w:rPr>
            </w:pPr>
          </w:p>
          <w:p w14:paraId="2691007A" w14:textId="77777777" w:rsidR="008E6631" w:rsidRPr="008E6631" w:rsidRDefault="008E6631" w:rsidP="00885377">
            <w:pPr>
              <w:widowControl w:val="0"/>
              <w:spacing w:line="240" w:lineRule="auto"/>
              <w:jc w:val="both"/>
              <w:rPr>
                <w:rFonts w:ascii="Montserrat" w:hAnsi="Montserrat"/>
                <w:sz w:val="18"/>
                <w:szCs w:val="18"/>
              </w:rPr>
            </w:pPr>
            <w:r w:rsidRPr="008E6631">
              <w:rPr>
                <w:rFonts w:ascii="Montserrat" w:hAnsi="Montserrat"/>
                <w:sz w:val="18"/>
                <w:szCs w:val="18"/>
              </w:rPr>
              <w:t>Any risk (e.g. certain data is not collected in time) and mitigation measures (e.g.MOU) should be outlined.</w:t>
            </w:r>
            <w:bookmarkEnd w:id="13"/>
          </w:p>
        </w:tc>
      </w:tr>
      <w:tr w:rsidR="008E6631" w:rsidRPr="008E6631" w14:paraId="560D1A62" w14:textId="77777777" w:rsidTr="00E74A1A">
        <w:tc>
          <w:tcPr>
            <w:tcW w:w="6805" w:type="dxa"/>
            <w:shd w:val="clear" w:color="auto" w:fill="auto"/>
            <w:tcMar>
              <w:top w:w="100" w:type="dxa"/>
              <w:left w:w="100" w:type="dxa"/>
              <w:bottom w:w="100" w:type="dxa"/>
              <w:right w:w="100" w:type="dxa"/>
            </w:tcMar>
          </w:tcPr>
          <w:p w14:paraId="689AD853" w14:textId="77777777" w:rsidR="008E6631" w:rsidRPr="008E6631" w:rsidRDefault="008E6631" w:rsidP="00885377">
            <w:pPr>
              <w:rPr>
                <w:rFonts w:ascii="Montserrat" w:hAnsi="Montserrat"/>
                <w:sz w:val="18"/>
                <w:szCs w:val="18"/>
              </w:rPr>
            </w:pPr>
            <w:bookmarkStart w:id="14" w:name="EAPActivation2" w:colFirst="1" w:colLast="1"/>
            <w:r w:rsidRPr="008E6631">
              <w:rPr>
                <w:rFonts w:ascii="Montserrat" w:hAnsi="Montserrat"/>
                <w:sz w:val="18"/>
                <w:szCs w:val="18"/>
              </w:rPr>
              <w:t xml:space="preserve">The EAP clearly explains how the target beneficiaries within the intervention areas will be selected </w:t>
            </w:r>
          </w:p>
          <w:p w14:paraId="1769D2A1" w14:textId="77777777" w:rsidR="008E6631" w:rsidRPr="008E6631" w:rsidRDefault="008E6631" w:rsidP="00885377">
            <w:pPr>
              <w:rPr>
                <w:rFonts w:ascii="Montserrat" w:hAnsi="Montserrat"/>
                <w:sz w:val="18"/>
                <w:szCs w:val="18"/>
              </w:rPr>
            </w:pPr>
          </w:p>
          <w:p w14:paraId="51C2223C" w14:textId="77777777" w:rsidR="008E6631" w:rsidRPr="008E6631" w:rsidRDefault="008E6631" w:rsidP="00885377">
            <w:pPr>
              <w:rPr>
                <w:rFonts w:ascii="Montserrat" w:hAnsi="Montserrat"/>
                <w:b/>
                <w:sz w:val="18"/>
                <w:szCs w:val="18"/>
              </w:rPr>
            </w:pPr>
            <w:r w:rsidRPr="008E6631">
              <w:rPr>
                <w:rFonts w:ascii="Montserrat" w:hAnsi="Montserrat"/>
                <w:b/>
                <w:sz w:val="18"/>
                <w:szCs w:val="18"/>
              </w:rPr>
              <w:t>(Section 6.3 EAP template – Selection of target population)</w:t>
            </w:r>
          </w:p>
          <w:p w14:paraId="1FA83708" w14:textId="77777777" w:rsidR="008E6631" w:rsidRPr="008E6631" w:rsidRDefault="008E6631" w:rsidP="00885377">
            <w:pPr>
              <w:jc w:val="both"/>
              <w:rPr>
                <w:rFonts w:ascii="Montserrat" w:hAnsi="Montserrat"/>
                <w:i/>
                <w:iCs/>
                <w:color w:val="000000" w:themeColor="text1"/>
                <w:sz w:val="18"/>
                <w:szCs w:val="18"/>
                <w:lang w:val="en-US"/>
              </w:rPr>
            </w:pPr>
          </w:p>
          <w:p w14:paraId="13540294" w14:textId="77777777" w:rsidR="008E6631" w:rsidRPr="008E6631" w:rsidRDefault="008E6631" w:rsidP="00885377">
            <w:pPr>
              <w:widowControl w:val="0"/>
              <w:spacing w:line="240" w:lineRule="auto"/>
              <w:rPr>
                <w:rFonts w:ascii="Montserrat" w:hAnsi="Montserrat"/>
                <w:sz w:val="18"/>
                <w:szCs w:val="18"/>
              </w:rPr>
            </w:pPr>
          </w:p>
        </w:tc>
        <w:tc>
          <w:tcPr>
            <w:tcW w:w="7796" w:type="dxa"/>
          </w:tcPr>
          <w:p w14:paraId="18F3A4FC" w14:textId="77777777" w:rsidR="008E6631" w:rsidRPr="008E6631" w:rsidDel="005F2D39"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Once an intervention area has been identified, the NS still has to have a clear process to select which households in that area it will provide assistance to. The selection process needs to be feasible within the lead time. </w:t>
            </w:r>
          </w:p>
        </w:tc>
      </w:tr>
      <w:bookmarkEnd w:id="14"/>
      <w:tr w:rsidR="008E6631" w:rsidRPr="008E6631" w14:paraId="3DC9DB7F" w14:textId="77777777" w:rsidTr="00E74A1A">
        <w:tc>
          <w:tcPr>
            <w:tcW w:w="6805" w:type="dxa"/>
            <w:shd w:val="clear" w:color="auto" w:fill="auto"/>
            <w:tcMar>
              <w:top w:w="100" w:type="dxa"/>
              <w:left w:w="100" w:type="dxa"/>
              <w:bottom w:w="100" w:type="dxa"/>
              <w:right w:w="100" w:type="dxa"/>
            </w:tcMar>
          </w:tcPr>
          <w:p w14:paraId="4FB9FC57"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The EAP includes the description of a stop mechanism </w:t>
            </w:r>
            <w:r w:rsidRPr="008E6631">
              <w:rPr>
                <w:rFonts w:ascii="Montserrat" w:hAnsi="Montserrat"/>
                <w:sz w:val="18"/>
                <w:szCs w:val="18"/>
                <w:lang w:val="en-US"/>
              </w:rPr>
              <w:t>f</w:t>
            </w:r>
            <w:r w:rsidRPr="008E6631">
              <w:rPr>
                <w:rFonts w:ascii="Montserrat" w:hAnsi="Montserrat"/>
                <w:sz w:val="18"/>
                <w:szCs w:val="18"/>
              </w:rPr>
              <w:t xml:space="preserve">or forecast triggers with a lead time of more than three days. For forecast triggers with a lead time of less than 3 days, the EAP should include the description of what the National Society would do if the forecast changes in strength or location within the last three days before the event </w:t>
            </w:r>
          </w:p>
          <w:p w14:paraId="2D126E2C" w14:textId="77777777" w:rsidR="008E6631" w:rsidRPr="008E6631" w:rsidRDefault="008E6631" w:rsidP="00885377">
            <w:pPr>
              <w:widowControl w:val="0"/>
              <w:spacing w:line="240" w:lineRule="auto"/>
              <w:rPr>
                <w:rFonts w:ascii="Montserrat" w:hAnsi="Montserrat"/>
                <w:b/>
                <w:sz w:val="18"/>
                <w:szCs w:val="18"/>
                <w:lang w:val="en-US"/>
              </w:rPr>
            </w:pPr>
            <w:r w:rsidRPr="008E6631">
              <w:rPr>
                <w:rFonts w:ascii="Montserrat" w:hAnsi="Montserrat"/>
                <w:b/>
                <w:sz w:val="18"/>
                <w:szCs w:val="18"/>
              </w:rPr>
              <w:t>(Section 6.4 EAP template – Stop mechanism)</w:t>
            </w:r>
          </w:p>
        </w:tc>
        <w:tc>
          <w:tcPr>
            <w:tcW w:w="7796" w:type="dxa"/>
          </w:tcPr>
          <w:p w14:paraId="37195C49" w14:textId="77777777" w:rsidR="008E6631" w:rsidRPr="008E6631" w:rsidRDefault="008E6631" w:rsidP="00885377">
            <w:pPr>
              <w:widowControl w:val="0"/>
              <w:spacing w:line="240" w:lineRule="auto"/>
              <w:rPr>
                <w:rFonts w:ascii="Montserrat" w:hAnsi="Montserrat"/>
                <w:sz w:val="18"/>
                <w:szCs w:val="18"/>
              </w:rPr>
            </w:pPr>
            <w:bookmarkStart w:id="15" w:name="EAPActivation3"/>
            <w:r w:rsidRPr="008E6631">
              <w:rPr>
                <w:rFonts w:ascii="Montserrat" w:hAnsi="Montserrat"/>
                <w:sz w:val="18"/>
                <w:szCs w:val="18"/>
              </w:rPr>
              <w:t>If the forecast triggers action, but then in subsequent days the forecast reduces below the trigger, the action should be able to stop. Exceptions might be accepted if the trigger chosen has a very high probability.</w:t>
            </w:r>
          </w:p>
          <w:p w14:paraId="62F62F3D" w14:textId="77777777" w:rsidR="008E6631" w:rsidRPr="008E6631" w:rsidRDefault="008E6631" w:rsidP="00885377">
            <w:pPr>
              <w:widowControl w:val="0"/>
              <w:spacing w:line="240" w:lineRule="auto"/>
              <w:rPr>
                <w:rFonts w:ascii="Montserrat" w:hAnsi="Montserrat"/>
                <w:color w:val="351C75"/>
                <w:sz w:val="18"/>
                <w:szCs w:val="18"/>
              </w:rPr>
            </w:pPr>
          </w:p>
          <w:p w14:paraId="197F2562"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In some cases, a stop mechanism may not be possible (very short lead time or limited frequency of forecast for seasonal forecast)</w:t>
            </w:r>
            <w:bookmarkEnd w:id="15"/>
          </w:p>
        </w:tc>
      </w:tr>
      <w:tr w:rsidR="008E6631" w:rsidRPr="008E6631" w14:paraId="3BCD0411" w14:textId="77777777" w:rsidTr="00E74A1A">
        <w:tc>
          <w:tcPr>
            <w:tcW w:w="6805" w:type="dxa"/>
            <w:shd w:val="clear" w:color="auto" w:fill="000000" w:themeFill="text1"/>
            <w:tcMar>
              <w:top w:w="100" w:type="dxa"/>
              <w:left w:w="100" w:type="dxa"/>
              <w:bottom w:w="100" w:type="dxa"/>
              <w:right w:w="100" w:type="dxa"/>
            </w:tcMar>
          </w:tcPr>
          <w:p w14:paraId="03F66823"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t>M&amp;E</w:t>
            </w:r>
          </w:p>
        </w:tc>
        <w:tc>
          <w:tcPr>
            <w:tcW w:w="7796" w:type="dxa"/>
            <w:shd w:val="clear" w:color="auto" w:fill="000000" w:themeFill="text1"/>
          </w:tcPr>
          <w:p w14:paraId="1F05C7C1"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t>Comments</w:t>
            </w:r>
          </w:p>
        </w:tc>
      </w:tr>
      <w:tr w:rsidR="008E6631" w:rsidRPr="008E6631" w14:paraId="30E54DE1" w14:textId="77777777" w:rsidTr="00E74A1A">
        <w:tc>
          <w:tcPr>
            <w:tcW w:w="6805" w:type="dxa"/>
            <w:shd w:val="clear" w:color="auto" w:fill="auto"/>
            <w:tcMar>
              <w:top w:w="100" w:type="dxa"/>
              <w:left w:w="100" w:type="dxa"/>
              <w:bottom w:w="100" w:type="dxa"/>
              <w:right w:w="100" w:type="dxa"/>
            </w:tcMar>
          </w:tcPr>
          <w:p w14:paraId="4321C88F" w14:textId="77777777" w:rsidR="008E6631" w:rsidRPr="008E6631" w:rsidRDefault="008E6631" w:rsidP="00885377">
            <w:pPr>
              <w:ind w:left="100"/>
              <w:rPr>
                <w:rFonts w:ascii="Montserrat" w:hAnsi="Montserrat"/>
                <w:sz w:val="18"/>
                <w:szCs w:val="18"/>
              </w:rPr>
            </w:pPr>
            <w:r w:rsidRPr="008E6631">
              <w:rPr>
                <w:rFonts w:ascii="Montserrat" w:hAnsi="Montserrat"/>
                <w:sz w:val="18"/>
                <w:szCs w:val="18"/>
              </w:rPr>
              <w:lastRenderedPageBreak/>
              <w:t xml:space="preserve">The EAP </w:t>
            </w:r>
            <w:r w:rsidRPr="008E6631">
              <w:rPr>
                <w:rFonts w:ascii="Montserrat" w:hAnsi="Montserrat"/>
                <w:sz w:val="18"/>
                <w:szCs w:val="18"/>
                <w:lang w:val="en-US"/>
              </w:rPr>
              <w:t>includes an M&amp;E plan to</w:t>
            </w:r>
            <w:r w:rsidRPr="008E6631">
              <w:rPr>
                <w:rFonts w:ascii="Montserrat" w:hAnsi="Montserrat"/>
                <w:sz w:val="18"/>
                <w:szCs w:val="18"/>
              </w:rPr>
              <w:t xml:space="preserve"> 1) assess the impact of the early actions and the extreme event after each activation and 2) </w:t>
            </w:r>
            <w:r w:rsidRPr="008E6631">
              <w:rPr>
                <w:rFonts w:ascii="Montserrat" w:hAnsi="Montserrat"/>
                <w:sz w:val="18"/>
                <w:szCs w:val="18"/>
                <w:lang w:val="en-US"/>
              </w:rPr>
              <w:t>identify if all activities were carried out as planned and document how early actions were implemented</w:t>
            </w:r>
          </w:p>
          <w:p w14:paraId="0217DB43" w14:textId="77777777" w:rsidR="008E6631" w:rsidRPr="008E6631" w:rsidRDefault="008E6631" w:rsidP="00885377">
            <w:pPr>
              <w:ind w:left="100"/>
              <w:rPr>
                <w:rFonts w:ascii="Montserrat" w:hAnsi="Montserrat"/>
                <w:sz w:val="18"/>
                <w:szCs w:val="18"/>
              </w:rPr>
            </w:pPr>
            <w:r w:rsidRPr="008E6631">
              <w:rPr>
                <w:rFonts w:ascii="Montserrat" w:hAnsi="Montserrat"/>
                <w:sz w:val="18"/>
                <w:szCs w:val="18"/>
              </w:rPr>
              <w:t>3) learn from the process to improve the system in the future</w:t>
            </w:r>
          </w:p>
          <w:p w14:paraId="68434D7D" w14:textId="77777777" w:rsidR="008E6631" w:rsidRPr="008E6631" w:rsidRDefault="008E6631" w:rsidP="00885377">
            <w:pPr>
              <w:ind w:left="100"/>
              <w:rPr>
                <w:rFonts w:ascii="Montserrat" w:hAnsi="Montserrat"/>
                <w:sz w:val="18"/>
                <w:szCs w:val="18"/>
              </w:rPr>
            </w:pPr>
          </w:p>
          <w:p w14:paraId="79009E6F" w14:textId="77777777" w:rsidR="008E6631" w:rsidRPr="008E6631" w:rsidRDefault="008E6631" w:rsidP="00885377">
            <w:pPr>
              <w:rPr>
                <w:rFonts w:ascii="Montserrat" w:hAnsi="Montserrat"/>
                <w:sz w:val="18"/>
                <w:szCs w:val="18"/>
              </w:rPr>
            </w:pPr>
            <w:r w:rsidRPr="008E6631">
              <w:rPr>
                <w:rFonts w:ascii="Montserrat" w:hAnsi="Montserrat"/>
                <w:b/>
                <w:sz w:val="18"/>
                <w:szCs w:val="18"/>
              </w:rPr>
              <w:t>(Section 7 EAP template – Monitoring, Evaluation, Accountability and Learning (MEAL).</w:t>
            </w:r>
            <w:r w:rsidRPr="008E6631">
              <w:rPr>
                <w:rFonts w:ascii="Montserrat" w:hAnsi="Montserrat"/>
                <w:sz w:val="18"/>
                <w:szCs w:val="18"/>
              </w:rPr>
              <w:t xml:space="preserve"> </w:t>
            </w:r>
          </w:p>
        </w:tc>
        <w:tc>
          <w:tcPr>
            <w:tcW w:w="7796" w:type="dxa"/>
          </w:tcPr>
          <w:p w14:paraId="27CAF9FE" w14:textId="77777777" w:rsidR="008E6631" w:rsidRPr="008E6631" w:rsidRDefault="008E6631" w:rsidP="00885377">
            <w:pPr>
              <w:widowControl w:val="0"/>
              <w:spacing w:line="240" w:lineRule="auto"/>
              <w:rPr>
                <w:rFonts w:ascii="Montserrat" w:hAnsi="Montserrat"/>
                <w:color w:val="351C75"/>
                <w:sz w:val="18"/>
                <w:szCs w:val="18"/>
              </w:rPr>
            </w:pPr>
            <w:bookmarkStart w:id="16" w:name="ME"/>
            <w:r w:rsidRPr="008E6631">
              <w:rPr>
                <w:rFonts w:ascii="Montserrat" w:hAnsi="Montserrat"/>
                <w:sz w:val="18"/>
                <w:szCs w:val="18"/>
              </w:rPr>
              <w:t>Ideally, the M&amp;E system should be set up in a way that the impact of the event in the community that received early actions is assessed by using data from comparison communities.</w:t>
            </w:r>
            <w:r w:rsidRPr="008E6631">
              <w:rPr>
                <w:rFonts w:ascii="Montserrat" w:hAnsi="Montserrat"/>
                <w:color w:val="351C75"/>
                <w:sz w:val="18"/>
                <w:szCs w:val="18"/>
              </w:rPr>
              <w:t xml:space="preserve"> </w:t>
            </w:r>
            <w:r w:rsidRPr="008E6631">
              <w:rPr>
                <w:rFonts w:ascii="Montserrat" w:hAnsi="Montserrat"/>
                <w:sz w:val="18"/>
                <w:szCs w:val="18"/>
              </w:rPr>
              <w:t>Depending on the specific context of the hazard an impact evaluation might only be done several months after finishing the implementations of the actions.</w:t>
            </w:r>
            <w:bookmarkEnd w:id="16"/>
          </w:p>
        </w:tc>
      </w:tr>
      <w:tr w:rsidR="008E6631" w:rsidRPr="008E6631" w14:paraId="474DB088" w14:textId="77777777" w:rsidTr="00E74A1A">
        <w:tc>
          <w:tcPr>
            <w:tcW w:w="6805" w:type="dxa"/>
            <w:shd w:val="clear" w:color="auto" w:fill="000000" w:themeFill="text1"/>
            <w:tcMar>
              <w:top w:w="100" w:type="dxa"/>
              <w:left w:w="100" w:type="dxa"/>
              <w:bottom w:w="100" w:type="dxa"/>
              <w:right w:w="100" w:type="dxa"/>
            </w:tcMar>
          </w:tcPr>
          <w:p w14:paraId="67E98AF3"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t>National Society’s capacity to implement the EAP</w:t>
            </w:r>
          </w:p>
        </w:tc>
        <w:tc>
          <w:tcPr>
            <w:tcW w:w="7796" w:type="dxa"/>
            <w:shd w:val="clear" w:color="auto" w:fill="000000" w:themeFill="text1"/>
          </w:tcPr>
          <w:p w14:paraId="058480CB"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t>Comments</w:t>
            </w:r>
          </w:p>
        </w:tc>
      </w:tr>
      <w:tr w:rsidR="008E6631" w:rsidRPr="008E6631" w14:paraId="672A9829" w14:textId="77777777" w:rsidTr="00E74A1A">
        <w:tc>
          <w:tcPr>
            <w:tcW w:w="6805" w:type="dxa"/>
            <w:shd w:val="clear" w:color="auto" w:fill="auto"/>
            <w:tcMar>
              <w:top w:w="100" w:type="dxa"/>
              <w:left w:w="100" w:type="dxa"/>
              <w:bottom w:w="100" w:type="dxa"/>
              <w:right w:w="100" w:type="dxa"/>
            </w:tcMar>
          </w:tcPr>
          <w:p w14:paraId="0A7A2182"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The </w:t>
            </w:r>
            <w:r w:rsidRPr="008E6631">
              <w:rPr>
                <w:rFonts w:ascii="Montserrat" w:hAnsi="Montserrat"/>
                <w:sz w:val="18"/>
                <w:szCs w:val="18"/>
                <w:lang w:val="en-US"/>
              </w:rPr>
              <w:t xml:space="preserve">EAP describes the </w:t>
            </w:r>
            <w:r w:rsidRPr="008E6631">
              <w:rPr>
                <w:rFonts w:ascii="Montserrat" w:hAnsi="Montserrat"/>
                <w:sz w:val="18"/>
                <w:szCs w:val="18"/>
              </w:rPr>
              <w:t xml:space="preserve">National Society </w:t>
            </w:r>
            <w:r w:rsidRPr="008E6631">
              <w:rPr>
                <w:rFonts w:ascii="Montserrat" w:hAnsi="Montserrat"/>
                <w:sz w:val="18"/>
                <w:szCs w:val="18"/>
                <w:lang w:val="en-US"/>
              </w:rPr>
              <w:t xml:space="preserve">operational </w:t>
            </w:r>
            <w:r w:rsidRPr="008E6631">
              <w:rPr>
                <w:rFonts w:ascii="Montserrat" w:hAnsi="Montserrat"/>
                <w:sz w:val="18"/>
                <w:szCs w:val="18"/>
              </w:rPr>
              <w:t xml:space="preserve">(Cash, WASH, Food Security, Shelter etc.) </w:t>
            </w:r>
            <w:r w:rsidRPr="008E6631">
              <w:rPr>
                <w:rFonts w:ascii="Montserrat" w:hAnsi="Montserrat"/>
                <w:sz w:val="18"/>
                <w:szCs w:val="18"/>
                <w:lang w:val="en-US"/>
              </w:rPr>
              <w:t xml:space="preserve">and administrative (Finance, PMER, Human Resources) capacity and experience to implement the EAP. </w:t>
            </w:r>
            <w:r w:rsidRPr="008E6631">
              <w:rPr>
                <w:rFonts w:ascii="Montserrat" w:hAnsi="Montserrat"/>
                <w:sz w:val="18"/>
                <w:szCs w:val="18"/>
              </w:rPr>
              <w:t xml:space="preserve"> If no capacity exists, </w:t>
            </w:r>
            <w:r w:rsidRPr="008E6631">
              <w:rPr>
                <w:rFonts w:ascii="Montserrat" w:hAnsi="Montserrat"/>
                <w:sz w:val="18"/>
                <w:szCs w:val="18"/>
                <w:lang w:val="en-US"/>
              </w:rPr>
              <w:t>the EAP describes how they plan</w:t>
            </w:r>
            <w:r w:rsidRPr="008E6631">
              <w:rPr>
                <w:rFonts w:ascii="Montserrat" w:hAnsi="Montserrat"/>
                <w:sz w:val="18"/>
                <w:szCs w:val="18"/>
              </w:rPr>
              <w:t xml:space="preserve"> to </w:t>
            </w:r>
            <w:r w:rsidRPr="008E6631">
              <w:rPr>
                <w:rFonts w:ascii="Montserrat" w:hAnsi="Montserrat"/>
                <w:sz w:val="18"/>
                <w:szCs w:val="18"/>
                <w:lang w:val="en-US"/>
              </w:rPr>
              <w:t>address</w:t>
            </w:r>
            <w:r w:rsidRPr="008E6631">
              <w:rPr>
                <w:rFonts w:ascii="Montserrat" w:hAnsi="Montserrat"/>
                <w:sz w:val="18"/>
                <w:szCs w:val="18"/>
              </w:rPr>
              <w:t xml:space="preserve"> </w:t>
            </w:r>
            <w:r w:rsidRPr="008E6631">
              <w:rPr>
                <w:rFonts w:ascii="Montserrat" w:hAnsi="Montserrat"/>
                <w:sz w:val="18"/>
                <w:szCs w:val="18"/>
                <w:lang w:val="en-US"/>
              </w:rPr>
              <w:t>this limitation</w:t>
            </w:r>
            <w:r w:rsidRPr="008E6631">
              <w:rPr>
                <w:rFonts w:ascii="Montserrat" w:hAnsi="Montserrat"/>
                <w:sz w:val="18"/>
                <w:szCs w:val="18"/>
              </w:rPr>
              <w:t xml:space="preserve"> in order to implement the EAP effectively and efficiently. </w:t>
            </w:r>
          </w:p>
          <w:p w14:paraId="0A643260" w14:textId="77777777" w:rsidR="008E6631" w:rsidRPr="008E6631" w:rsidRDefault="008E6631" w:rsidP="00885377">
            <w:pPr>
              <w:widowControl w:val="0"/>
              <w:spacing w:line="240" w:lineRule="auto"/>
              <w:rPr>
                <w:rFonts w:ascii="Montserrat" w:hAnsi="Montserrat"/>
                <w:color w:val="351C75"/>
                <w:sz w:val="18"/>
                <w:szCs w:val="18"/>
              </w:rPr>
            </w:pPr>
          </w:p>
          <w:p w14:paraId="40ED3E8D" w14:textId="77777777" w:rsidR="008E6631" w:rsidRPr="008E6631" w:rsidRDefault="008E6631" w:rsidP="00885377">
            <w:pPr>
              <w:widowControl w:val="0"/>
              <w:spacing w:line="240" w:lineRule="auto"/>
              <w:rPr>
                <w:rFonts w:ascii="Montserrat" w:hAnsi="Montserrat"/>
                <w:b/>
                <w:color w:val="351C75"/>
                <w:sz w:val="18"/>
                <w:szCs w:val="18"/>
              </w:rPr>
            </w:pPr>
            <w:r w:rsidRPr="008E6631">
              <w:rPr>
                <w:rFonts w:ascii="Montserrat" w:hAnsi="Montserrat"/>
                <w:b/>
                <w:sz w:val="18"/>
                <w:szCs w:val="18"/>
              </w:rPr>
              <w:t>(Section 8.1 EAP template - 8.1 Operational, thematic and administrative capacity)</w:t>
            </w:r>
          </w:p>
        </w:tc>
        <w:tc>
          <w:tcPr>
            <w:tcW w:w="7796" w:type="dxa"/>
          </w:tcPr>
          <w:p w14:paraId="68859178" w14:textId="77777777" w:rsidR="008E6631" w:rsidRPr="008E6631" w:rsidRDefault="008E6631" w:rsidP="00885377">
            <w:pPr>
              <w:widowControl w:val="0"/>
              <w:spacing w:line="240" w:lineRule="auto"/>
              <w:rPr>
                <w:rFonts w:ascii="Montserrat" w:hAnsi="Montserrat"/>
                <w:color w:val="351C75"/>
                <w:sz w:val="18"/>
                <w:szCs w:val="18"/>
              </w:rPr>
            </w:pPr>
          </w:p>
        </w:tc>
      </w:tr>
      <w:tr w:rsidR="008E6631" w:rsidRPr="008E6631" w14:paraId="71CA04A2" w14:textId="77777777" w:rsidTr="00E74A1A">
        <w:tc>
          <w:tcPr>
            <w:tcW w:w="6805" w:type="dxa"/>
            <w:tcBorders>
              <w:bottom w:val="single" w:sz="8" w:space="0" w:color="000000" w:themeColor="text1"/>
            </w:tcBorders>
            <w:shd w:val="clear" w:color="auto" w:fill="auto"/>
            <w:tcMar>
              <w:top w:w="100" w:type="dxa"/>
              <w:left w:w="100" w:type="dxa"/>
              <w:bottom w:w="100" w:type="dxa"/>
              <w:right w:w="100" w:type="dxa"/>
            </w:tcMar>
          </w:tcPr>
          <w:p w14:paraId="681C487D" w14:textId="77777777" w:rsidR="008E6631" w:rsidRPr="008E6631" w:rsidRDefault="008E6631" w:rsidP="00885377">
            <w:pPr>
              <w:widowControl w:val="0"/>
              <w:spacing w:line="240" w:lineRule="auto"/>
              <w:rPr>
                <w:rFonts w:ascii="Montserrat" w:hAnsi="Montserrat"/>
                <w:sz w:val="18"/>
                <w:szCs w:val="18"/>
              </w:rPr>
            </w:pPr>
            <w:bookmarkStart w:id="17" w:name="NSCapacity2" w:colFirst="1" w:colLast="1"/>
            <w:r w:rsidRPr="008E6631">
              <w:rPr>
                <w:rFonts w:ascii="Montserrat" w:hAnsi="Montserrat"/>
                <w:sz w:val="18"/>
                <w:szCs w:val="18"/>
              </w:rPr>
              <w:t xml:space="preserve">The EAP </w:t>
            </w:r>
            <w:r w:rsidRPr="008E6631">
              <w:rPr>
                <w:rFonts w:ascii="Montserrat" w:hAnsi="Montserrat"/>
                <w:sz w:val="18"/>
                <w:szCs w:val="18"/>
                <w:lang w:val="en-US"/>
              </w:rPr>
              <w:t>describes its alignment with</w:t>
            </w:r>
            <w:r w:rsidRPr="008E6631">
              <w:rPr>
                <w:rFonts w:ascii="Montserrat" w:hAnsi="Montserrat"/>
                <w:sz w:val="18"/>
                <w:szCs w:val="18"/>
              </w:rPr>
              <w:t xml:space="preserve"> </w:t>
            </w:r>
            <w:r w:rsidRPr="008E6631">
              <w:rPr>
                <w:rFonts w:ascii="Montserrat" w:hAnsi="Montserrat"/>
                <w:sz w:val="18"/>
                <w:szCs w:val="18"/>
                <w:lang w:val="en-US"/>
              </w:rPr>
              <w:t xml:space="preserve">the National Society </w:t>
            </w:r>
            <w:r w:rsidRPr="008E6631">
              <w:rPr>
                <w:rFonts w:ascii="Montserrat" w:hAnsi="Montserrat"/>
                <w:sz w:val="18"/>
                <w:szCs w:val="18"/>
              </w:rPr>
              <w:t>Disaster Risk Management strategy (e.g. the existing contingency plan,</w:t>
            </w:r>
            <w:r w:rsidRPr="008E6631">
              <w:rPr>
                <w:rFonts w:ascii="Montserrat" w:hAnsi="Montserrat"/>
                <w:sz w:val="18"/>
                <w:szCs w:val="18"/>
                <w:lang w:val="en-US"/>
              </w:rPr>
              <w:t xml:space="preserve"> response plan,</w:t>
            </w:r>
            <w:r w:rsidRPr="008E6631">
              <w:rPr>
                <w:rFonts w:ascii="Montserrat" w:hAnsi="Montserrat"/>
                <w:sz w:val="18"/>
                <w:szCs w:val="18"/>
              </w:rPr>
              <w:t xml:space="preserve"> DRR plan etc.) </w:t>
            </w:r>
          </w:p>
          <w:p w14:paraId="2015DD52" w14:textId="77777777" w:rsidR="008E6631" w:rsidRPr="008E6631" w:rsidRDefault="008E6631" w:rsidP="00885377">
            <w:pPr>
              <w:widowControl w:val="0"/>
              <w:spacing w:line="240" w:lineRule="auto"/>
              <w:rPr>
                <w:rFonts w:ascii="Montserrat" w:hAnsi="Montserrat"/>
                <w:sz w:val="18"/>
                <w:szCs w:val="18"/>
              </w:rPr>
            </w:pPr>
          </w:p>
          <w:p w14:paraId="01D85A93" w14:textId="77777777" w:rsidR="008E6631" w:rsidRPr="008E6631" w:rsidRDefault="008E6631" w:rsidP="00885377">
            <w:pPr>
              <w:widowControl w:val="0"/>
              <w:spacing w:line="240" w:lineRule="auto"/>
              <w:rPr>
                <w:rFonts w:ascii="Montserrat" w:hAnsi="Montserrat"/>
                <w:b/>
                <w:sz w:val="18"/>
                <w:szCs w:val="18"/>
              </w:rPr>
            </w:pPr>
            <w:r w:rsidRPr="008E6631">
              <w:rPr>
                <w:rFonts w:ascii="Montserrat" w:hAnsi="Montserrat"/>
                <w:b/>
                <w:sz w:val="18"/>
                <w:szCs w:val="18"/>
              </w:rPr>
              <w:t>(Section 8.2 EAP template – Strategies and plans)</w:t>
            </w:r>
          </w:p>
        </w:tc>
        <w:tc>
          <w:tcPr>
            <w:tcW w:w="7796" w:type="dxa"/>
            <w:tcBorders>
              <w:bottom w:val="single" w:sz="8" w:space="0" w:color="000000" w:themeColor="text1"/>
            </w:tcBorders>
          </w:tcPr>
          <w:p w14:paraId="64176D53"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In the mid-term the EAP should be integrated in the DRM strategy.</w:t>
            </w:r>
          </w:p>
        </w:tc>
      </w:tr>
      <w:bookmarkEnd w:id="17"/>
      <w:tr w:rsidR="008E6631" w:rsidRPr="008E6631" w14:paraId="4F18C21C" w14:textId="77777777" w:rsidTr="00E74A1A">
        <w:tc>
          <w:tcPr>
            <w:tcW w:w="6805" w:type="dxa"/>
            <w:shd w:val="clear" w:color="auto" w:fill="000000" w:themeFill="text1"/>
            <w:tcMar>
              <w:top w:w="100" w:type="dxa"/>
              <w:left w:w="100" w:type="dxa"/>
              <w:bottom w:w="100" w:type="dxa"/>
              <w:right w:w="100" w:type="dxa"/>
            </w:tcMar>
          </w:tcPr>
          <w:p w14:paraId="6E20B8E1"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t>Budget</w:t>
            </w:r>
          </w:p>
        </w:tc>
        <w:tc>
          <w:tcPr>
            <w:tcW w:w="7796" w:type="dxa"/>
            <w:shd w:val="clear" w:color="auto" w:fill="000000" w:themeFill="text1"/>
          </w:tcPr>
          <w:p w14:paraId="78617D81"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t>Comments</w:t>
            </w:r>
          </w:p>
        </w:tc>
      </w:tr>
      <w:tr w:rsidR="008E6631" w:rsidRPr="008E6631" w14:paraId="0947333B" w14:textId="77777777" w:rsidTr="00E74A1A">
        <w:tc>
          <w:tcPr>
            <w:tcW w:w="6805" w:type="dxa"/>
            <w:shd w:val="clear" w:color="auto" w:fill="auto"/>
            <w:tcMar>
              <w:top w:w="100" w:type="dxa"/>
              <w:left w:w="100" w:type="dxa"/>
              <w:bottom w:w="100" w:type="dxa"/>
              <w:right w:w="100" w:type="dxa"/>
            </w:tcMar>
          </w:tcPr>
          <w:p w14:paraId="03DB9CF1"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The EAP includes a budget in the IFRC template, detailing the costs for the </w:t>
            </w:r>
            <w:r w:rsidRPr="008E6631">
              <w:rPr>
                <w:rFonts w:ascii="Montserrat" w:hAnsi="Montserrat"/>
                <w:sz w:val="18"/>
                <w:szCs w:val="18"/>
                <w:lang w:val="en-US"/>
              </w:rPr>
              <w:t>readiness activities, pre-positioning and trigger-based Early Action</w:t>
            </w:r>
            <w:r w:rsidRPr="008E6631">
              <w:rPr>
                <w:rFonts w:ascii="Montserrat" w:hAnsi="Montserrat"/>
                <w:sz w:val="18"/>
                <w:szCs w:val="18"/>
              </w:rPr>
              <w:t xml:space="preserve">. </w:t>
            </w:r>
          </w:p>
          <w:p w14:paraId="1B208B31" w14:textId="77777777" w:rsidR="008E6631" w:rsidRPr="008E6631" w:rsidRDefault="008E6631" w:rsidP="00885377">
            <w:pPr>
              <w:widowControl w:val="0"/>
              <w:spacing w:line="240" w:lineRule="auto"/>
              <w:rPr>
                <w:rFonts w:ascii="Montserrat" w:hAnsi="Montserrat"/>
                <w:sz w:val="18"/>
                <w:szCs w:val="18"/>
                <w:lang w:val="en-US"/>
              </w:rPr>
            </w:pPr>
            <w:r w:rsidRPr="008E6631">
              <w:rPr>
                <w:rFonts w:ascii="Montserrat" w:hAnsi="Montserrat"/>
                <w:sz w:val="18"/>
                <w:szCs w:val="18"/>
              </w:rPr>
              <w:t>The budget upholds to the established percentages:</w:t>
            </w:r>
            <w:r w:rsidRPr="008E6631">
              <w:rPr>
                <w:rFonts w:ascii="Montserrat" w:hAnsi="Montserrat"/>
                <w:sz w:val="18"/>
                <w:szCs w:val="18"/>
                <w:lang w:val="en-US"/>
              </w:rPr>
              <w:t xml:space="preserve"> A maximum of</w:t>
            </w:r>
            <w:r w:rsidRPr="008E6631">
              <w:rPr>
                <w:rFonts w:ascii="Montserrat" w:hAnsi="Montserrat"/>
                <w:sz w:val="18"/>
                <w:szCs w:val="18"/>
              </w:rPr>
              <w:t xml:space="preserve"> 65% of the EAP budget can </w:t>
            </w:r>
            <w:r w:rsidRPr="008E6631">
              <w:rPr>
                <w:rFonts w:ascii="Montserrat" w:hAnsi="Montserrat"/>
                <w:sz w:val="18"/>
                <w:szCs w:val="18"/>
                <w:lang w:val="en-US"/>
              </w:rPr>
              <w:t xml:space="preserve">be allocated for </w:t>
            </w:r>
            <w:r w:rsidRPr="008E6631">
              <w:rPr>
                <w:rFonts w:ascii="Montserrat" w:hAnsi="Montserrat"/>
                <w:sz w:val="18"/>
                <w:szCs w:val="18"/>
              </w:rPr>
              <w:t xml:space="preserve">readiness </w:t>
            </w:r>
            <w:r w:rsidRPr="008E6631">
              <w:rPr>
                <w:rFonts w:ascii="Montserrat" w:hAnsi="Montserrat"/>
                <w:sz w:val="18"/>
                <w:szCs w:val="18"/>
                <w:lang w:val="en-US"/>
              </w:rPr>
              <w:t xml:space="preserve">activities and prepositioned stock. </w:t>
            </w:r>
          </w:p>
          <w:p w14:paraId="4A888EC6" w14:textId="77777777" w:rsidR="008E6631" w:rsidRPr="008E6631" w:rsidRDefault="008E6631" w:rsidP="00885377">
            <w:pPr>
              <w:widowControl w:val="0"/>
              <w:spacing w:line="240" w:lineRule="auto"/>
              <w:rPr>
                <w:rFonts w:ascii="Montserrat" w:hAnsi="Montserrat"/>
                <w:sz w:val="18"/>
                <w:szCs w:val="18"/>
              </w:rPr>
            </w:pPr>
          </w:p>
          <w:p w14:paraId="73DA0FB4" w14:textId="77777777" w:rsidR="008E6631" w:rsidRPr="008E6631" w:rsidRDefault="008E6631" w:rsidP="00885377">
            <w:pPr>
              <w:widowControl w:val="0"/>
              <w:spacing w:line="240" w:lineRule="auto"/>
              <w:rPr>
                <w:rFonts w:ascii="Montserrat" w:hAnsi="Montserrat"/>
                <w:b/>
                <w:sz w:val="18"/>
                <w:szCs w:val="18"/>
                <w:lang w:val="en-US"/>
              </w:rPr>
            </w:pPr>
            <w:r w:rsidRPr="008E6631">
              <w:rPr>
                <w:rFonts w:ascii="Montserrat" w:hAnsi="Montserrat"/>
                <w:b/>
                <w:sz w:val="18"/>
                <w:szCs w:val="18"/>
                <w:lang w:val="en-US"/>
              </w:rPr>
              <w:t>(Section 9.1 EAP template – Budget)</w:t>
            </w:r>
          </w:p>
        </w:tc>
        <w:tc>
          <w:tcPr>
            <w:tcW w:w="7796" w:type="dxa"/>
          </w:tcPr>
          <w:p w14:paraId="0F995B10" w14:textId="77777777" w:rsidR="008E6631" w:rsidRPr="008E6631" w:rsidRDefault="008E6631" w:rsidP="00885377">
            <w:pPr>
              <w:widowControl w:val="0"/>
              <w:spacing w:line="240" w:lineRule="auto"/>
              <w:rPr>
                <w:rFonts w:ascii="Montserrat" w:hAnsi="Montserrat"/>
                <w:sz w:val="18"/>
                <w:szCs w:val="18"/>
              </w:rPr>
            </w:pPr>
            <w:bookmarkStart w:id="18" w:name="Budget1"/>
            <w:r w:rsidRPr="008E6631">
              <w:rPr>
                <w:rFonts w:ascii="Montserrat" w:eastAsia="Helvetica Neue" w:hAnsi="Montserrat"/>
                <w:sz w:val="18"/>
                <w:szCs w:val="18"/>
              </w:rPr>
              <w:lastRenderedPageBreak/>
              <w:t xml:space="preserve">The EAP budget consists of all the costs linked to the activation of the EAP as well as readiness and pre-positioning costs. </w:t>
            </w:r>
            <w:bookmarkEnd w:id="18"/>
          </w:p>
        </w:tc>
      </w:tr>
      <w:tr w:rsidR="008E6631" w:rsidRPr="008E6631" w14:paraId="6025F03F" w14:textId="77777777" w:rsidTr="00E74A1A">
        <w:tc>
          <w:tcPr>
            <w:tcW w:w="6805" w:type="dxa"/>
            <w:shd w:val="clear" w:color="auto" w:fill="auto"/>
            <w:tcMar>
              <w:top w:w="100" w:type="dxa"/>
              <w:left w:w="100" w:type="dxa"/>
              <w:bottom w:w="100" w:type="dxa"/>
              <w:right w:w="100" w:type="dxa"/>
            </w:tcMar>
          </w:tcPr>
          <w:p w14:paraId="0B851DAD" w14:textId="77777777" w:rsidR="008E6631" w:rsidRPr="008E6631" w:rsidRDefault="008E6631" w:rsidP="00885377">
            <w:pPr>
              <w:spacing w:line="240" w:lineRule="auto"/>
              <w:rPr>
                <w:rFonts w:ascii="Montserrat" w:hAnsi="Montserrat"/>
                <w:b/>
                <w:sz w:val="18"/>
                <w:szCs w:val="18"/>
                <w:lang w:val="en-US"/>
              </w:rPr>
            </w:pPr>
            <w:r w:rsidRPr="008E6631">
              <w:rPr>
                <w:rFonts w:ascii="Montserrat" w:eastAsia="Times New Roman" w:hAnsi="Montserrat"/>
                <w:sz w:val="18"/>
                <w:szCs w:val="18"/>
              </w:rPr>
              <w:t>The EAP should reach ideally a target minimum of 10,000 people</w:t>
            </w:r>
            <w:r w:rsidRPr="008E6631">
              <w:rPr>
                <w:rFonts w:ascii="Montserrat" w:hAnsi="Montserrat"/>
                <w:sz w:val="18"/>
                <w:szCs w:val="18"/>
              </w:rPr>
              <w:t xml:space="preserve"> </w:t>
            </w:r>
          </w:p>
          <w:p w14:paraId="0CD03504" w14:textId="77777777" w:rsidR="008E6631" w:rsidRPr="008E6631" w:rsidRDefault="008E6631" w:rsidP="00885377">
            <w:pPr>
              <w:spacing w:line="240" w:lineRule="auto"/>
              <w:rPr>
                <w:rFonts w:ascii="Montserrat" w:hAnsi="Montserrat"/>
                <w:b/>
                <w:sz w:val="18"/>
                <w:szCs w:val="18"/>
                <w:lang w:val="en-US"/>
              </w:rPr>
            </w:pPr>
          </w:p>
          <w:p w14:paraId="2A8E92A7" w14:textId="77777777" w:rsidR="008E6631" w:rsidRPr="008E6631" w:rsidRDefault="008E6631" w:rsidP="00885377">
            <w:pPr>
              <w:spacing w:line="240" w:lineRule="auto"/>
              <w:rPr>
                <w:rFonts w:ascii="Montserrat" w:hAnsi="Montserrat"/>
                <w:b/>
                <w:sz w:val="18"/>
                <w:szCs w:val="18"/>
                <w:lang w:val="en-US"/>
              </w:rPr>
            </w:pPr>
            <w:r w:rsidRPr="008E6631">
              <w:rPr>
                <w:rFonts w:ascii="Montserrat" w:hAnsi="Montserrat"/>
                <w:b/>
                <w:sz w:val="18"/>
                <w:szCs w:val="18"/>
                <w:lang w:val="en-US"/>
              </w:rPr>
              <w:t>(Section 9.1 EAP template – Budget)</w:t>
            </w:r>
          </w:p>
        </w:tc>
        <w:tc>
          <w:tcPr>
            <w:tcW w:w="7796" w:type="dxa"/>
          </w:tcPr>
          <w:p w14:paraId="3A9CCCFC" w14:textId="77777777" w:rsidR="008E6631" w:rsidRPr="008E6631" w:rsidRDefault="008E6631" w:rsidP="00885377">
            <w:pPr>
              <w:widowControl w:val="0"/>
              <w:spacing w:line="240" w:lineRule="auto"/>
              <w:rPr>
                <w:rFonts w:ascii="Montserrat" w:hAnsi="Montserrat" w:cstheme="minorBidi"/>
                <w:sz w:val="18"/>
                <w:szCs w:val="18"/>
              </w:rPr>
            </w:pPr>
            <w:bookmarkStart w:id="19" w:name="Budget2"/>
            <w:r w:rsidRPr="008E6631">
              <w:rPr>
                <w:rFonts w:ascii="Montserrat" w:eastAsia="Helvetica Neue" w:hAnsi="Montserrat" w:cstheme="minorBidi"/>
                <w:sz w:val="18"/>
                <w:szCs w:val="18"/>
              </w:rPr>
              <w:t>If</w:t>
            </w:r>
            <w:r w:rsidRPr="008E6631">
              <w:rPr>
                <w:rFonts w:ascii="Montserrat" w:hAnsi="Montserrat" w:cstheme="minorBidi"/>
                <w:sz w:val="18"/>
                <w:szCs w:val="18"/>
              </w:rPr>
              <w:t xml:space="preserve"> EAPs are foreseen for sparsely populated areas or with high quality early actions, lower household numbers can be accepted.</w:t>
            </w:r>
          </w:p>
          <w:p w14:paraId="2C70C1DB" w14:textId="77777777" w:rsidR="008E6631" w:rsidRPr="008E6631" w:rsidRDefault="008E6631" w:rsidP="00885377">
            <w:pPr>
              <w:widowControl w:val="0"/>
              <w:spacing w:line="240" w:lineRule="auto"/>
              <w:rPr>
                <w:rFonts w:ascii="Montserrat" w:hAnsi="Montserrat" w:cstheme="minorBidi"/>
                <w:sz w:val="18"/>
                <w:szCs w:val="18"/>
              </w:rPr>
            </w:pPr>
          </w:p>
          <w:p w14:paraId="7CC9AE05" w14:textId="77777777" w:rsidR="008E6631" w:rsidRPr="008E6631" w:rsidRDefault="008E6631" w:rsidP="00885377">
            <w:pPr>
              <w:widowControl w:val="0"/>
              <w:spacing w:line="240" w:lineRule="auto"/>
              <w:rPr>
                <w:rFonts w:ascii="Montserrat" w:hAnsi="Montserrat" w:cstheme="minorBidi"/>
                <w:sz w:val="18"/>
                <w:szCs w:val="18"/>
              </w:rPr>
            </w:pPr>
            <w:r w:rsidRPr="008E6631">
              <w:rPr>
                <w:rFonts w:ascii="Montserrat" w:eastAsia="Roboto" w:hAnsi="Montserrat" w:cstheme="minorBidi"/>
                <w:sz w:val="18"/>
                <w:szCs w:val="18"/>
                <w:highlight w:val="white"/>
              </w:rPr>
              <w:t xml:space="preserve">Given the impacts of drought may be acutely felt for an entire calendar year (e.g. until there is a subsequent good harvest), or longer, it is possible that the most effective actions to </w:t>
            </w:r>
            <w:r w:rsidRPr="008E6631">
              <w:rPr>
                <w:rFonts w:ascii="Montserrat" w:hAnsi="Montserrat" w:cstheme="minorBidi"/>
                <w:sz w:val="18"/>
                <w:szCs w:val="18"/>
              </w:rPr>
              <w:t>support</w:t>
            </w:r>
            <w:r w:rsidRPr="008E6631">
              <w:rPr>
                <w:rFonts w:ascii="Montserrat" w:eastAsia="Roboto" w:hAnsi="Montserrat" w:cstheme="minorBidi"/>
                <w:sz w:val="18"/>
                <w:szCs w:val="18"/>
                <w:highlight w:val="white"/>
              </w:rPr>
              <w:t xml:space="preserve"> people will be expensive ones, or actions that are staggered and layered one on top of each there (e.g. cash + seeds and fertilizers). </w:t>
            </w:r>
            <w:r w:rsidRPr="008E6631">
              <w:rPr>
                <w:rFonts w:ascii="Montserrat" w:hAnsi="Montserrat" w:cstheme="minorBidi"/>
                <w:sz w:val="18"/>
                <w:szCs w:val="18"/>
              </w:rPr>
              <w:t>With appropriate justification the validation committee might accept exceptions to this criterion.</w:t>
            </w:r>
            <w:bookmarkEnd w:id="19"/>
          </w:p>
        </w:tc>
      </w:tr>
      <w:tr w:rsidR="008E6631" w:rsidRPr="008E6631" w14:paraId="76D043D6" w14:textId="77777777" w:rsidTr="00E74A1A">
        <w:tc>
          <w:tcPr>
            <w:tcW w:w="6805" w:type="dxa"/>
            <w:shd w:val="clear" w:color="auto" w:fill="auto"/>
            <w:tcMar>
              <w:top w:w="100" w:type="dxa"/>
              <w:left w:w="100" w:type="dxa"/>
              <w:bottom w:w="100" w:type="dxa"/>
              <w:right w:w="100" w:type="dxa"/>
            </w:tcMar>
          </w:tcPr>
          <w:p w14:paraId="2A7E9973" w14:textId="77777777" w:rsidR="008E6631" w:rsidRPr="008E6631" w:rsidRDefault="008E6631" w:rsidP="00885377">
            <w:pPr>
              <w:widowControl w:val="0"/>
              <w:spacing w:line="240" w:lineRule="auto"/>
              <w:rPr>
                <w:rFonts w:ascii="Montserrat" w:hAnsi="Montserrat"/>
                <w:sz w:val="18"/>
                <w:szCs w:val="18"/>
                <w:lang w:val="en-GB"/>
              </w:rPr>
            </w:pPr>
            <w:r w:rsidRPr="008E6631">
              <w:rPr>
                <w:rFonts w:ascii="Montserrat" w:hAnsi="Montserrat"/>
                <w:sz w:val="18"/>
                <w:szCs w:val="18"/>
                <w:lang w:val="en-US"/>
              </w:rPr>
              <w:t xml:space="preserve">The shelf life of the items to be prepositioned equals or exceeds the EAP lifespan and </w:t>
            </w:r>
            <w:r w:rsidRPr="008E6631">
              <w:rPr>
                <w:rFonts w:ascii="Montserrat" w:hAnsi="Montserrat"/>
                <w:sz w:val="18"/>
                <w:szCs w:val="18"/>
                <w:lang w:val="en-GB"/>
              </w:rPr>
              <w:t xml:space="preserve">there is a plan for stock management </w:t>
            </w:r>
          </w:p>
          <w:p w14:paraId="55D18E38" w14:textId="77777777" w:rsidR="008E6631" w:rsidRPr="008E6631" w:rsidRDefault="008E6631" w:rsidP="00885377">
            <w:pPr>
              <w:widowControl w:val="0"/>
              <w:spacing w:line="240" w:lineRule="auto"/>
              <w:rPr>
                <w:rFonts w:ascii="Montserrat" w:hAnsi="Montserrat"/>
                <w:sz w:val="18"/>
                <w:szCs w:val="18"/>
              </w:rPr>
            </w:pPr>
          </w:p>
          <w:p w14:paraId="6349D215" w14:textId="77777777" w:rsidR="008E6631" w:rsidRPr="008E6631" w:rsidRDefault="008E6631" w:rsidP="00885377">
            <w:pPr>
              <w:widowControl w:val="0"/>
              <w:spacing w:line="240" w:lineRule="auto"/>
              <w:rPr>
                <w:rFonts w:ascii="Montserrat" w:hAnsi="Montserrat"/>
                <w:b/>
                <w:sz w:val="18"/>
                <w:szCs w:val="18"/>
                <w:lang w:val="en-US"/>
              </w:rPr>
            </w:pPr>
            <w:r w:rsidRPr="008E6631">
              <w:rPr>
                <w:rFonts w:ascii="Montserrat" w:hAnsi="Montserrat"/>
                <w:b/>
                <w:sz w:val="18"/>
                <w:szCs w:val="18"/>
                <w:lang w:val="en-US"/>
              </w:rPr>
              <w:t>(Section 9.2 EAP template – Prepositioning)</w:t>
            </w:r>
          </w:p>
        </w:tc>
        <w:tc>
          <w:tcPr>
            <w:tcW w:w="7796" w:type="dxa"/>
          </w:tcPr>
          <w:p w14:paraId="220D645F" w14:textId="77777777" w:rsidR="008E6631" w:rsidRPr="008E6631" w:rsidRDefault="008E6631" w:rsidP="00885377">
            <w:pPr>
              <w:widowControl w:val="0"/>
              <w:spacing w:line="240" w:lineRule="auto"/>
              <w:jc w:val="both"/>
              <w:rPr>
                <w:rFonts w:ascii="Montserrat" w:hAnsi="Montserrat" w:cstheme="minorBidi"/>
                <w:sz w:val="18"/>
                <w:szCs w:val="18"/>
              </w:rPr>
            </w:pPr>
            <w:bookmarkStart w:id="20" w:name="Budget3"/>
            <w:r w:rsidRPr="008E6631">
              <w:rPr>
                <w:rFonts w:ascii="Montserrat" w:eastAsia="Helvetica Neue" w:hAnsi="Montserrat" w:cstheme="minorBidi"/>
                <w:sz w:val="18"/>
                <w:szCs w:val="18"/>
              </w:rPr>
              <w:t>To ensure the feasibility of the rapid distribution of items in the short timeframe between forecast and event, prepositioning of goods might be necessary. They should normally have a lifetime of at least the lifecycle of the EAP and should only be replenished after an activation.</w:t>
            </w:r>
            <w:bookmarkEnd w:id="20"/>
          </w:p>
        </w:tc>
      </w:tr>
      <w:tr w:rsidR="008E6631" w:rsidRPr="008E6631" w14:paraId="3C4A9723" w14:textId="77777777" w:rsidTr="00E74A1A">
        <w:trPr>
          <w:trHeight w:val="540"/>
        </w:trPr>
        <w:tc>
          <w:tcPr>
            <w:tcW w:w="6805" w:type="dxa"/>
            <w:shd w:val="clear" w:color="auto" w:fill="000000" w:themeFill="text1"/>
            <w:tcMar>
              <w:top w:w="100" w:type="dxa"/>
              <w:left w:w="100" w:type="dxa"/>
              <w:bottom w:w="100" w:type="dxa"/>
              <w:right w:w="100" w:type="dxa"/>
            </w:tcMar>
          </w:tcPr>
          <w:p w14:paraId="2EC752D8"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t>Coordination</w:t>
            </w:r>
          </w:p>
        </w:tc>
        <w:tc>
          <w:tcPr>
            <w:tcW w:w="7796" w:type="dxa"/>
            <w:shd w:val="clear" w:color="auto" w:fill="000000" w:themeFill="text1"/>
          </w:tcPr>
          <w:p w14:paraId="2FC1E3BD" w14:textId="77777777" w:rsidR="008E6631" w:rsidRPr="008E6631" w:rsidRDefault="008E6631" w:rsidP="00885377">
            <w:pPr>
              <w:widowControl w:val="0"/>
              <w:spacing w:line="240" w:lineRule="auto"/>
              <w:rPr>
                <w:rFonts w:ascii="Montserrat" w:hAnsi="Montserrat"/>
                <w:color w:val="FFFFFF" w:themeColor="background1"/>
                <w:sz w:val="18"/>
                <w:szCs w:val="18"/>
              </w:rPr>
            </w:pPr>
            <w:r w:rsidRPr="008E6631">
              <w:rPr>
                <w:rFonts w:ascii="Montserrat" w:hAnsi="Montserrat"/>
                <w:color w:val="FFFFFF" w:themeColor="background1"/>
                <w:sz w:val="18"/>
                <w:szCs w:val="18"/>
              </w:rPr>
              <w:t>Comments</w:t>
            </w:r>
          </w:p>
        </w:tc>
      </w:tr>
      <w:tr w:rsidR="008E6631" w:rsidRPr="008E6631" w14:paraId="759E32F0" w14:textId="77777777" w:rsidTr="00E74A1A">
        <w:tc>
          <w:tcPr>
            <w:tcW w:w="6805" w:type="dxa"/>
            <w:shd w:val="clear" w:color="auto" w:fill="auto"/>
            <w:tcMar>
              <w:top w:w="100" w:type="dxa"/>
              <w:left w:w="100" w:type="dxa"/>
              <w:bottom w:w="100" w:type="dxa"/>
              <w:right w:w="100" w:type="dxa"/>
            </w:tcMar>
          </w:tcPr>
          <w:p w14:paraId="1494EC83" w14:textId="77777777" w:rsidR="008E6631" w:rsidRPr="008E6631" w:rsidRDefault="008E6631" w:rsidP="00885377">
            <w:pPr>
              <w:widowControl w:val="0"/>
              <w:spacing w:line="240" w:lineRule="auto"/>
              <w:rPr>
                <w:rFonts w:ascii="Montserrat" w:hAnsi="Montserrat"/>
                <w:sz w:val="18"/>
                <w:szCs w:val="18"/>
              </w:rPr>
            </w:pPr>
            <w:r w:rsidRPr="008E6631">
              <w:rPr>
                <w:rFonts w:ascii="Montserrat" w:hAnsi="Montserrat"/>
                <w:sz w:val="18"/>
                <w:szCs w:val="18"/>
              </w:rPr>
              <w:t xml:space="preserve">The Forecast based Financing process has been conducted in a participatory manner with involvement of key stakeholders, including communities, movement components and external actors, especially Hydro-Met agencies, disaster risk management authorities, </w:t>
            </w:r>
            <w:r w:rsidRPr="008E6631">
              <w:rPr>
                <w:rFonts w:ascii="Montserrat" w:hAnsi="Montserrat"/>
                <w:sz w:val="18"/>
                <w:szCs w:val="18"/>
                <w:highlight w:val="white"/>
              </w:rPr>
              <w:t>government ministries, development organizations</w:t>
            </w:r>
            <w:r w:rsidRPr="008E6631">
              <w:rPr>
                <w:rFonts w:ascii="Montserrat" w:hAnsi="Montserrat"/>
                <w:sz w:val="18"/>
                <w:szCs w:val="18"/>
              </w:rPr>
              <w:t xml:space="preserve">, other hazard specific agencies (local and national level), and other major anticipatory humanitarian actors in the country/region. </w:t>
            </w:r>
          </w:p>
          <w:p w14:paraId="30422C6A" w14:textId="77777777" w:rsidR="008E6631" w:rsidRPr="008E6631" w:rsidRDefault="008E6631" w:rsidP="00885377">
            <w:pPr>
              <w:widowControl w:val="0"/>
              <w:spacing w:line="240" w:lineRule="auto"/>
              <w:rPr>
                <w:rFonts w:ascii="Montserrat" w:hAnsi="Montserrat"/>
                <w:color w:val="351C75"/>
                <w:sz w:val="18"/>
                <w:szCs w:val="18"/>
              </w:rPr>
            </w:pPr>
          </w:p>
          <w:p w14:paraId="75AEBBA4" w14:textId="77777777" w:rsidR="008E6631" w:rsidRPr="008E6631" w:rsidRDefault="008E6631" w:rsidP="00885377">
            <w:pPr>
              <w:widowControl w:val="0"/>
              <w:spacing w:line="240" w:lineRule="auto"/>
              <w:rPr>
                <w:rFonts w:ascii="Montserrat" w:hAnsi="Montserrat"/>
                <w:b/>
                <w:color w:val="351C75"/>
                <w:sz w:val="18"/>
                <w:szCs w:val="18"/>
              </w:rPr>
            </w:pPr>
            <w:r w:rsidRPr="008E6631">
              <w:rPr>
                <w:rFonts w:ascii="Montserrat" w:hAnsi="Montserrat"/>
                <w:b/>
                <w:sz w:val="18"/>
                <w:szCs w:val="18"/>
              </w:rPr>
              <w:t>(Section 2 EAP template – Key actors)</w:t>
            </w:r>
          </w:p>
        </w:tc>
        <w:tc>
          <w:tcPr>
            <w:tcW w:w="7796" w:type="dxa"/>
          </w:tcPr>
          <w:p w14:paraId="4B617A50" w14:textId="77777777" w:rsidR="008E6631" w:rsidRPr="008E6631" w:rsidRDefault="008E6631" w:rsidP="00885377">
            <w:pPr>
              <w:widowControl w:val="0"/>
              <w:spacing w:line="240" w:lineRule="auto"/>
              <w:jc w:val="both"/>
              <w:rPr>
                <w:rFonts w:ascii="Montserrat" w:hAnsi="Montserrat"/>
                <w:color w:val="351C75"/>
                <w:sz w:val="18"/>
                <w:szCs w:val="18"/>
              </w:rPr>
            </w:pPr>
            <w:bookmarkStart w:id="21" w:name="Coordination1"/>
            <w:r w:rsidRPr="008E6631">
              <w:rPr>
                <w:rFonts w:ascii="Montserrat" w:eastAsia="Helvetica Neue" w:hAnsi="Montserrat"/>
                <w:sz w:val="18"/>
                <w:szCs w:val="18"/>
              </w:rPr>
              <w:t>In order to avoid creating parallel systems and to minimize additional discussions on permissions, etc. when a trigger occurs, all relevant key stakeholders in the country should be involved in the development, and when necessary, the approval of the EAP.</w:t>
            </w:r>
            <w:bookmarkEnd w:id="21"/>
          </w:p>
        </w:tc>
      </w:tr>
      <w:tr w:rsidR="008E6631" w:rsidRPr="008E6631" w14:paraId="405A7C66" w14:textId="77777777" w:rsidTr="00E74A1A">
        <w:tc>
          <w:tcPr>
            <w:tcW w:w="6805" w:type="dxa"/>
            <w:shd w:val="clear" w:color="auto" w:fill="auto"/>
            <w:tcMar>
              <w:top w:w="100" w:type="dxa"/>
              <w:left w:w="100" w:type="dxa"/>
              <w:bottom w:w="100" w:type="dxa"/>
              <w:right w:w="100" w:type="dxa"/>
            </w:tcMar>
          </w:tcPr>
          <w:p w14:paraId="51152642" w14:textId="77777777" w:rsidR="008E6631" w:rsidRPr="008E6631" w:rsidRDefault="008E6631" w:rsidP="00885377">
            <w:pPr>
              <w:widowControl w:val="0"/>
              <w:spacing w:line="240" w:lineRule="auto"/>
              <w:rPr>
                <w:rFonts w:ascii="Montserrat" w:hAnsi="Montserrat"/>
                <w:sz w:val="18"/>
                <w:szCs w:val="18"/>
                <w:lang w:val="en-US"/>
              </w:rPr>
            </w:pPr>
            <w:r w:rsidRPr="008E6631">
              <w:rPr>
                <w:rFonts w:ascii="Montserrat" w:hAnsi="Montserrat"/>
                <w:sz w:val="18"/>
                <w:szCs w:val="18"/>
                <w:lang w:val="en-US"/>
              </w:rPr>
              <w:t xml:space="preserve">The EAP should have prior approval from all relevant stakeholders. The EAP must be endorsed by the leadership of the submitting NS. The EAP should also be endorsed by other key relevant stakeholders, such as the national Hydro-Met agencies NHMS and the respective </w:t>
            </w:r>
            <w:r w:rsidRPr="008E6631">
              <w:rPr>
                <w:rFonts w:ascii="Montserrat" w:hAnsi="Montserrat"/>
                <w:sz w:val="18"/>
                <w:szCs w:val="18"/>
                <w:lang w:val="en-US"/>
              </w:rPr>
              <w:lastRenderedPageBreak/>
              <w:t xml:space="preserve">DRM authorities. </w:t>
            </w:r>
          </w:p>
          <w:p w14:paraId="3369A298" w14:textId="77777777" w:rsidR="008E6631" w:rsidRPr="008E6631" w:rsidRDefault="008E6631" w:rsidP="00885377">
            <w:pPr>
              <w:widowControl w:val="0"/>
              <w:spacing w:line="240" w:lineRule="auto"/>
              <w:rPr>
                <w:rFonts w:ascii="Montserrat" w:hAnsi="Montserrat"/>
                <w:color w:val="351C75"/>
                <w:sz w:val="18"/>
                <w:szCs w:val="18"/>
              </w:rPr>
            </w:pPr>
          </w:p>
          <w:p w14:paraId="768F7B48" w14:textId="77777777" w:rsidR="008E6631" w:rsidRPr="008E6631" w:rsidRDefault="008E6631" w:rsidP="00885377">
            <w:pPr>
              <w:widowControl w:val="0"/>
              <w:spacing w:line="240" w:lineRule="auto"/>
              <w:rPr>
                <w:rFonts w:ascii="Montserrat" w:hAnsi="Montserrat"/>
                <w:b/>
                <w:color w:val="351C75"/>
                <w:sz w:val="18"/>
                <w:szCs w:val="18"/>
              </w:rPr>
            </w:pPr>
            <w:r w:rsidRPr="008E6631">
              <w:rPr>
                <w:rFonts w:ascii="Montserrat" w:hAnsi="Montserrat"/>
                <w:b/>
                <w:sz w:val="18"/>
                <w:szCs w:val="18"/>
                <w:lang w:val="en-US"/>
              </w:rPr>
              <w:t>(Section 10 EAP template – EAP endorsement)</w:t>
            </w:r>
          </w:p>
        </w:tc>
        <w:tc>
          <w:tcPr>
            <w:tcW w:w="7796" w:type="dxa"/>
          </w:tcPr>
          <w:p w14:paraId="79795FBB" w14:textId="77777777" w:rsidR="008E6631" w:rsidRPr="008E6631" w:rsidRDefault="008E6631" w:rsidP="00885377">
            <w:pPr>
              <w:widowControl w:val="0"/>
              <w:spacing w:line="240" w:lineRule="auto"/>
              <w:rPr>
                <w:rFonts w:ascii="Montserrat" w:hAnsi="Montserrat"/>
                <w:color w:val="351C75"/>
                <w:sz w:val="18"/>
                <w:szCs w:val="18"/>
              </w:rPr>
            </w:pPr>
          </w:p>
        </w:tc>
      </w:tr>
    </w:tbl>
    <w:p w14:paraId="6A632B72" w14:textId="77777777" w:rsidR="008E6631" w:rsidRDefault="008E6631" w:rsidP="008E6631"/>
    <w:p w14:paraId="3636EC0F" w14:textId="77777777" w:rsidR="00EF2532" w:rsidRPr="00601F37" w:rsidRDefault="00EF2532">
      <w:pPr>
        <w:contextualSpacing w:val="0"/>
        <w:rPr>
          <w:rFonts w:ascii="Montserrat" w:hAnsi="Montserrat"/>
          <w:sz w:val="18"/>
          <w:szCs w:val="18"/>
        </w:rPr>
      </w:pPr>
    </w:p>
    <w:sectPr w:rsidR="00EF2532" w:rsidRPr="00601F37">
      <w:type w:val="continuous"/>
      <w:pgSz w:w="16838" w:h="11906"/>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9998" w14:textId="77777777" w:rsidR="008231FD" w:rsidRDefault="008231FD" w:rsidP="00B308C6">
      <w:pPr>
        <w:spacing w:line="240" w:lineRule="auto"/>
      </w:pPr>
      <w:r>
        <w:separator/>
      </w:r>
    </w:p>
  </w:endnote>
  <w:endnote w:type="continuationSeparator" w:id="0">
    <w:p w14:paraId="01D30E6C" w14:textId="77777777" w:rsidR="008231FD" w:rsidRDefault="008231FD" w:rsidP="00B308C6">
      <w:pPr>
        <w:spacing w:line="240" w:lineRule="auto"/>
      </w:pPr>
      <w:r>
        <w:continuationSeparator/>
      </w:r>
    </w:p>
  </w:endnote>
  <w:endnote w:type="continuationNotice" w:id="1">
    <w:p w14:paraId="702730D3" w14:textId="77777777" w:rsidR="008231FD" w:rsidRDefault="008231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F3D7" w14:textId="77777777" w:rsidR="001F1656" w:rsidRDefault="001F1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9650" w14:textId="69B0E1A0" w:rsidR="00550ACE" w:rsidRDefault="00751D1E">
    <w:pPr>
      <w:pStyle w:val="Footer"/>
    </w:pPr>
    <w:r>
      <w:rPr>
        <w:noProof/>
      </w:rPr>
      <mc:AlternateContent>
        <mc:Choice Requires="wps">
          <w:drawing>
            <wp:anchor distT="0" distB="0" distL="114300" distR="114300" simplePos="0" relativeHeight="251658242" behindDoc="0" locked="0" layoutInCell="0" allowOverlap="1" wp14:anchorId="41CCAD96" wp14:editId="77F2FF83">
              <wp:simplePos x="0" y="0"/>
              <wp:positionH relativeFrom="page">
                <wp:posOffset>0</wp:posOffset>
              </wp:positionH>
              <wp:positionV relativeFrom="page">
                <wp:posOffset>7096125</wp:posOffset>
              </wp:positionV>
              <wp:extent cx="10692130" cy="273050"/>
              <wp:effectExtent l="0" t="0" r="0" b="12700"/>
              <wp:wrapNone/>
              <wp:docPr id="1" name="Text Box 1" descr="{&quot;HashCode&quot;:-454365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B684E" w14:textId="2B304367" w:rsidR="00751D1E" w:rsidRPr="00751D1E" w:rsidRDefault="00751D1E" w:rsidP="00751D1E">
                          <w:pPr>
                            <w:rPr>
                              <w:rFonts w:ascii="Calibri" w:hAnsi="Calibri" w:cs="Calibri"/>
                              <w:color w:val="000000"/>
                              <w:sz w:val="20"/>
                            </w:rPr>
                          </w:pPr>
                          <w:r w:rsidRPr="00751D1E">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CCAD96" id="_x0000_t202" coordsize="21600,21600" o:spt="202" path="m,l,21600r21600,l21600,xe">
              <v:stroke joinstyle="miter"/>
              <v:path gradientshapeok="t" o:connecttype="rect"/>
            </v:shapetype>
            <v:shape id="Text Box 1" o:spid="_x0000_s1026" type="#_x0000_t202" alt="{&quot;HashCode&quot;:-45436510,&quot;Height&quot;:595.0,&quot;Width&quot;:841.0,&quot;Placement&quot;:&quot;Footer&quot;,&quot;Index&quot;:&quot;Primary&quot;,&quot;Section&quot;:1,&quot;Top&quot;:0.0,&quot;Left&quot;:0.0}" style="position:absolute;margin-left:0;margin-top:558.75pt;width:841.9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textbox inset="20pt,0,,0">
                <w:txbxContent>
                  <w:p w14:paraId="4D0B684E" w14:textId="2B304367" w:rsidR="00751D1E" w:rsidRPr="00751D1E" w:rsidRDefault="00751D1E" w:rsidP="00751D1E">
                    <w:pPr>
                      <w:rPr>
                        <w:rFonts w:ascii="Calibri" w:hAnsi="Calibri" w:cs="Calibri"/>
                        <w:color w:val="000000"/>
                        <w:sz w:val="20"/>
                      </w:rPr>
                    </w:pPr>
                    <w:r w:rsidRPr="00751D1E">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3E93" w14:textId="77777777" w:rsidR="001F1656" w:rsidRDefault="001F16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B94E" w14:textId="77777777" w:rsidR="004C6FED" w:rsidRDefault="004C6F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CCA0" w14:textId="21B9DFC6" w:rsidR="004C6FED" w:rsidRDefault="00751D1E">
    <w:pPr>
      <w:pStyle w:val="Footer"/>
    </w:pPr>
    <w:r>
      <w:rPr>
        <w:noProof/>
      </w:rPr>
      <mc:AlternateContent>
        <mc:Choice Requires="wps">
          <w:drawing>
            <wp:anchor distT="0" distB="0" distL="114300" distR="114300" simplePos="0" relativeHeight="251658241" behindDoc="0" locked="0" layoutInCell="0" allowOverlap="1" wp14:anchorId="72CA8565" wp14:editId="1142DCA9">
              <wp:simplePos x="0" y="0"/>
              <wp:positionH relativeFrom="page">
                <wp:posOffset>0</wp:posOffset>
              </wp:positionH>
              <wp:positionV relativeFrom="page">
                <wp:posOffset>7096125</wp:posOffset>
              </wp:positionV>
              <wp:extent cx="10692130" cy="273050"/>
              <wp:effectExtent l="0" t="0" r="0" b="12700"/>
              <wp:wrapNone/>
              <wp:docPr id="2" name="Text Box 2" descr="{&quot;HashCode&quot;:-45436510,&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F39632" w14:textId="6DD6A328" w:rsidR="00751D1E" w:rsidRPr="00751D1E" w:rsidRDefault="00751D1E" w:rsidP="00751D1E">
                          <w:pPr>
                            <w:rPr>
                              <w:rFonts w:ascii="Calibri" w:hAnsi="Calibri" w:cs="Calibri"/>
                              <w:color w:val="000000"/>
                              <w:sz w:val="20"/>
                            </w:rPr>
                          </w:pPr>
                          <w:r w:rsidRPr="00751D1E">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CA8565" id="_x0000_t202" coordsize="21600,21600" o:spt="202" path="m,l,21600r21600,l21600,xe">
              <v:stroke joinstyle="miter"/>
              <v:path gradientshapeok="t" o:connecttype="rect"/>
            </v:shapetype>
            <v:shape id="Text Box 2" o:spid="_x0000_s1027" type="#_x0000_t202" alt="{&quot;HashCode&quot;:-45436510,&quot;Height&quot;:595.0,&quot;Width&quot;:841.0,&quot;Placement&quot;:&quot;Footer&quot;,&quot;Index&quot;:&quot;Primary&quot;,&quot;Section&quot;:2,&quot;Top&quot;:0.0,&quot;Left&quot;:0.0}" style="position:absolute;margin-left:0;margin-top:558.75pt;width:841.9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" o:allowincell="f" filled="f" stroked="f" strokeweight=".5pt">
              <v:textbox inset="20pt,0,,0">
                <w:txbxContent>
                  <w:p w14:paraId="30F39632" w14:textId="6DD6A328" w:rsidR="00751D1E" w:rsidRPr="00751D1E" w:rsidRDefault="00751D1E" w:rsidP="00751D1E">
                    <w:pPr>
                      <w:rPr>
                        <w:rFonts w:ascii="Calibri" w:hAnsi="Calibri" w:cs="Calibri"/>
                        <w:color w:val="000000"/>
                        <w:sz w:val="20"/>
                      </w:rPr>
                    </w:pPr>
                    <w:r w:rsidRPr="00751D1E">
                      <w:rPr>
                        <w:rFonts w:ascii="Calibri" w:hAnsi="Calibri" w:cs="Calibri"/>
                        <w:color w:val="000000"/>
                        <w:sz w:val="20"/>
                      </w:rPr>
                      <w:t>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A815" w14:textId="77777777" w:rsidR="004C6FED" w:rsidRDefault="004C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2C2B" w14:textId="77777777" w:rsidR="008231FD" w:rsidRDefault="008231FD" w:rsidP="00B308C6">
      <w:pPr>
        <w:spacing w:line="240" w:lineRule="auto"/>
      </w:pPr>
      <w:r>
        <w:separator/>
      </w:r>
    </w:p>
  </w:footnote>
  <w:footnote w:type="continuationSeparator" w:id="0">
    <w:p w14:paraId="040D6AA3" w14:textId="77777777" w:rsidR="008231FD" w:rsidRDefault="008231FD" w:rsidP="00B308C6">
      <w:pPr>
        <w:spacing w:line="240" w:lineRule="auto"/>
      </w:pPr>
      <w:r>
        <w:continuationSeparator/>
      </w:r>
    </w:p>
  </w:footnote>
  <w:footnote w:type="continuationNotice" w:id="1">
    <w:p w14:paraId="278A0253" w14:textId="77777777" w:rsidR="008231FD" w:rsidRDefault="008231FD">
      <w:pPr>
        <w:spacing w:line="240" w:lineRule="auto"/>
      </w:pPr>
    </w:p>
  </w:footnote>
  <w:footnote w:id="2">
    <w:p w14:paraId="79869ECF" w14:textId="77777777" w:rsidR="008E6631" w:rsidRPr="004E3E7B" w:rsidRDefault="008E6631" w:rsidP="008E6631">
      <w:pPr>
        <w:pStyle w:val="FootnoteText"/>
        <w:rPr>
          <w:lang w:val="en-US"/>
        </w:rPr>
      </w:pPr>
      <w:r>
        <w:rPr>
          <w:rStyle w:val="FootnoteReference"/>
        </w:rPr>
        <w:footnoteRef/>
      </w:r>
      <w:r>
        <w:t xml:space="preserve"> </w:t>
      </w:r>
      <w:r>
        <w:rPr>
          <w:lang w:val="en-US"/>
        </w:rPr>
        <w:t>Note that the Simplified Early Action Protocol has its own simplified quality criteria and feedback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E6BE" w14:textId="77777777" w:rsidR="001F1656" w:rsidRDefault="001F1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95D4" w14:textId="529EB22A" w:rsidR="00B308C6" w:rsidRDefault="0044239C">
    <w:pPr>
      <w:pStyle w:val="Header"/>
    </w:pPr>
    <w:r w:rsidRPr="008036DF">
      <w:rPr>
        <w:rFonts w:cs="Times New Roman"/>
        <w:noProof/>
      </w:rPr>
      <w:drawing>
        <wp:anchor distT="0" distB="0" distL="114300" distR="114300" simplePos="0" relativeHeight="251658240" behindDoc="0" locked="0" layoutInCell="1" allowOverlap="1" wp14:anchorId="2D25C655" wp14:editId="5777A518">
          <wp:simplePos x="0" y="0"/>
          <wp:positionH relativeFrom="margin">
            <wp:posOffset>0</wp:posOffset>
          </wp:positionH>
          <wp:positionV relativeFrom="paragraph">
            <wp:posOffset>171450</wp:posOffset>
          </wp:positionV>
          <wp:extent cx="647700" cy="636905"/>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9772" t="19885" r="19707" b="19231"/>
                  <a:stretch>
                    <a:fillRect/>
                  </a:stretch>
                </pic:blipFill>
                <pic:spPr bwMode="auto">
                  <a:xfrm>
                    <a:off x="0" y="0"/>
                    <a:ext cx="647700" cy="636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FE03" w14:textId="77777777" w:rsidR="001F1656" w:rsidRDefault="001F16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FA4" w14:textId="77777777" w:rsidR="004C6FED" w:rsidRDefault="004C6F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A523" w14:textId="77777777" w:rsidR="004C6FED" w:rsidRDefault="004C6F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768" w14:textId="77777777" w:rsidR="004C6FED" w:rsidRDefault="004C6FE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FObsSNH" int2:invalidationBookmarkName="" int2:hashCode="d6x6cdXPIk0mXS" int2:id="LlonHMqR">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1E3D"/>
    <w:multiLevelType w:val="hybridMultilevel"/>
    <w:tmpl w:val="9C003A46"/>
    <w:lvl w:ilvl="0" w:tplc="0EB8FC58">
      <w:start w:val="1"/>
      <w:numFmt w:val="bullet"/>
      <w:lvlText w:val=""/>
      <w:lvlJc w:val="left"/>
      <w:pPr>
        <w:ind w:left="720" w:hanging="360"/>
      </w:pPr>
      <w:rPr>
        <w:rFonts w:ascii="Symbol" w:hAnsi="Symbol" w:hint="default"/>
      </w:rPr>
    </w:lvl>
    <w:lvl w:ilvl="1" w:tplc="617C4FF6">
      <w:start w:val="1"/>
      <w:numFmt w:val="bullet"/>
      <w:lvlText w:val="o"/>
      <w:lvlJc w:val="left"/>
      <w:pPr>
        <w:ind w:left="1440" w:hanging="360"/>
      </w:pPr>
      <w:rPr>
        <w:rFonts w:ascii="Courier New" w:hAnsi="Courier New" w:hint="default"/>
      </w:rPr>
    </w:lvl>
    <w:lvl w:ilvl="2" w:tplc="0F987970">
      <w:start w:val="1"/>
      <w:numFmt w:val="bullet"/>
      <w:lvlText w:val=""/>
      <w:lvlJc w:val="left"/>
      <w:pPr>
        <w:ind w:left="2160" w:hanging="360"/>
      </w:pPr>
      <w:rPr>
        <w:rFonts w:ascii="Wingdings" w:hAnsi="Wingdings" w:hint="default"/>
      </w:rPr>
    </w:lvl>
    <w:lvl w:ilvl="3" w:tplc="511E4A6A">
      <w:start w:val="1"/>
      <w:numFmt w:val="bullet"/>
      <w:lvlText w:val=""/>
      <w:lvlJc w:val="left"/>
      <w:pPr>
        <w:ind w:left="2880" w:hanging="360"/>
      </w:pPr>
      <w:rPr>
        <w:rFonts w:ascii="Symbol" w:hAnsi="Symbol" w:hint="default"/>
      </w:rPr>
    </w:lvl>
    <w:lvl w:ilvl="4" w:tplc="3AF2B968">
      <w:start w:val="1"/>
      <w:numFmt w:val="bullet"/>
      <w:lvlText w:val="o"/>
      <w:lvlJc w:val="left"/>
      <w:pPr>
        <w:ind w:left="3600" w:hanging="360"/>
      </w:pPr>
      <w:rPr>
        <w:rFonts w:ascii="Courier New" w:hAnsi="Courier New" w:hint="default"/>
      </w:rPr>
    </w:lvl>
    <w:lvl w:ilvl="5" w:tplc="7F186430">
      <w:start w:val="1"/>
      <w:numFmt w:val="bullet"/>
      <w:lvlText w:val=""/>
      <w:lvlJc w:val="left"/>
      <w:pPr>
        <w:ind w:left="4320" w:hanging="360"/>
      </w:pPr>
      <w:rPr>
        <w:rFonts w:ascii="Wingdings" w:hAnsi="Wingdings" w:hint="default"/>
      </w:rPr>
    </w:lvl>
    <w:lvl w:ilvl="6" w:tplc="053E8060">
      <w:start w:val="1"/>
      <w:numFmt w:val="bullet"/>
      <w:lvlText w:val=""/>
      <w:lvlJc w:val="left"/>
      <w:pPr>
        <w:ind w:left="5040" w:hanging="360"/>
      </w:pPr>
      <w:rPr>
        <w:rFonts w:ascii="Symbol" w:hAnsi="Symbol" w:hint="default"/>
      </w:rPr>
    </w:lvl>
    <w:lvl w:ilvl="7" w:tplc="4A90CA70">
      <w:start w:val="1"/>
      <w:numFmt w:val="bullet"/>
      <w:lvlText w:val="o"/>
      <w:lvlJc w:val="left"/>
      <w:pPr>
        <w:ind w:left="5760" w:hanging="360"/>
      </w:pPr>
      <w:rPr>
        <w:rFonts w:ascii="Courier New" w:hAnsi="Courier New" w:hint="default"/>
      </w:rPr>
    </w:lvl>
    <w:lvl w:ilvl="8" w:tplc="AE440F7E">
      <w:start w:val="1"/>
      <w:numFmt w:val="bullet"/>
      <w:lvlText w:val=""/>
      <w:lvlJc w:val="left"/>
      <w:pPr>
        <w:ind w:left="6480" w:hanging="360"/>
      </w:pPr>
      <w:rPr>
        <w:rFonts w:ascii="Wingdings" w:hAnsi="Wingdings" w:hint="default"/>
      </w:rPr>
    </w:lvl>
  </w:abstractNum>
  <w:abstractNum w:abstractNumId="1" w15:restartNumberingAfterBreak="0">
    <w:nsid w:val="1E9C6B06"/>
    <w:multiLevelType w:val="hybridMultilevel"/>
    <w:tmpl w:val="00622280"/>
    <w:lvl w:ilvl="0" w:tplc="EBC47C92">
      <w:start w:val="1"/>
      <w:numFmt w:val="bullet"/>
      <w:lvlText w:val=""/>
      <w:lvlJc w:val="left"/>
      <w:pPr>
        <w:ind w:left="720" w:hanging="360"/>
      </w:pPr>
      <w:rPr>
        <w:rFonts w:ascii="Symbol" w:hAnsi="Symbol" w:hint="default"/>
      </w:rPr>
    </w:lvl>
    <w:lvl w:ilvl="1" w:tplc="5310F352">
      <w:start w:val="1"/>
      <w:numFmt w:val="bullet"/>
      <w:lvlText w:val="o"/>
      <w:lvlJc w:val="left"/>
      <w:pPr>
        <w:ind w:left="1440" w:hanging="360"/>
      </w:pPr>
      <w:rPr>
        <w:rFonts w:ascii="Courier New" w:hAnsi="Courier New" w:hint="default"/>
      </w:rPr>
    </w:lvl>
    <w:lvl w:ilvl="2" w:tplc="4E928D42">
      <w:start w:val="1"/>
      <w:numFmt w:val="bullet"/>
      <w:lvlText w:val=""/>
      <w:lvlJc w:val="left"/>
      <w:pPr>
        <w:ind w:left="2160" w:hanging="360"/>
      </w:pPr>
      <w:rPr>
        <w:rFonts w:ascii="Wingdings" w:hAnsi="Wingdings" w:hint="default"/>
      </w:rPr>
    </w:lvl>
    <w:lvl w:ilvl="3" w:tplc="8EE8FFA0">
      <w:start w:val="1"/>
      <w:numFmt w:val="bullet"/>
      <w:lvlText w:val=""/>
      <w:lvlJc w:val="left"/>
      <w:pPr>
        <w:ind w:left="2880" w:hanging="360"/>
      </w:pPr>
      <w:rPr>
        <w:rFonts w:ascii="Symbol" w:hAnsi="Symbol" w:hint="default"/>
      </w:rPr>
    </w:lvl>
    <w:lvl w:ilvl="4" w:tplc="5E541BC4">
      <w:start w:val="1"/>
      <w:numFmt w:val="bullet"/>
      <w:lvlText w:val="o"/>
      <w:lvlJc w:val="left"/>
      <w:pPr>
        <w:ind w:left="3600" w:hanging="360"/>
      </w:pPr>
      <w:rPr>
        <w:rFonts w:ascii="Courier New" w:hAnsi="Courier New" w:hint="default"/>
      </w:rPr>
    </w:lvl>
    <w:lvl w:ilvl="5" w:tplc="88104FF2">
      <w:start w:val="1"/>
      <w:numFmt w:val="bullet"/>
      <w:lvlText w:val=""/>
      <w:lvlJc w:val="left"/>
      <w:pPr>
        <w:ind w:left="4320" w:hanging="360"/>
      </w:pPr>
      <w:rPr>
        <w:rFonts w:ascii="Wingdings" w:hAnsi="Wingdings" w:hint="default"/>
      </w:rPr>
    </w:lvl>
    <w:lvl w:ilvl="6" w:tplc="5EA431A8">
      <w:start w:val="1"/>
      <w:numFmt w:val="bullet"/>
      <w:lvlText w:val=""/>
      <w:lvlJc w:val="left"/>
      <w:pPr>
        <w:ind w:left="5040" w:hanging="360"/>
      </w:pPr>
      <w:rPr>
        <w:rFonts w:ascii="Symbol" w:hAnsi="Symbol" w:hint="default"/>
      </w:rPr>
    </w:lvl>
    <w:lvl w:ilvl="7" w:tplc="7B6A3228">
      <w:start w:val="1"/>
      <w:numFmt w:val="bullet"/>
      <w:lvlText w:val="o"/>
      <w:lvlJc w:val="left"/>
      <w:pPr>
        <w:ind w:left="5760" w:hanging="360"/>
      </w:pPr>
      <w:rPr>
        <w:rFonts w:ascii="Courier New" w:hAnsi="Courier New" w:hint="default"/>
      </w:rPr>
    </w:lvl>
    <w:lvl w:ilvl="8" w:tplc="908230A4">
      <w:start w:val="1"/>
      <w:numFmt w:val="bullet"/>
      <w:lvlText w:val=""/>
      <w:lvlJc w:val="left"/>
      <w:pPr>
        <w:ind w:left="6480" w:hanging="360"/>
      </w:pPr>
      <w:rPr>
        <w:rFonts w:ascii="Wingdings" w:hAnsi="Wingdings" w:hint="default"/>
      </w:rPr>
    </w:lvl>
  </w:abstractNum>
  <w:abstractNum w:abstractNumId="2" w15:restartNumberingAfterBreak="0">
    <w:nsid w:val="277736E1"/>
    <w:multiLevelType w:val="multilevel"/>
    <w:tmpl w:val="11FAE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F8B1AFC"/>
    <w:multiLevelType w:val="multilevel"/>
    <w:tmpl w:val="D340F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2338E4"/>
    <w:multiLevelType w:val="hybridMultilevel"/>
    <w:tmpl w:val="89D8C2C8"/>
    <w:lvl w:ilvl="0" w:tplc="EF727DD4">
      <w:start w:val="2023"/>
      <w:numFmt w:val="bullet"/>
      <w:lvlText w:val="-"/>
      <w:lvlJc w:val="left"/>
      <w:pPr>
        <w:ind w:left="360" w:hanging="360"/>
      </w:pPr>
      <w:rPr>
        <w:rFonts w:ascii="Montserrat" w:eastAsia="Arial" w:hAnsi="Montserrat" w:cs="Arial" w:hint="default"/>
        <w:b/>
        <w:sz w:val="18"/>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39EF49ED"/>
    <w:multiLevelType w:val="multilevel"/>
    <w:tmpl w:val="83E2E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27672E"/>
    <w:multiLevelType w:val="hybridMultilevel"/>
    <w:tmpl w:val="A2A2A25E"/>
    <w:lvl w:ilvl="0" w:tplc="96F22B68">
      <w:start w:val="1"/>
      <w:numFmt w:val="bullet"/>
      <w:lvlText w:val=""/>
      <w:lvlJc w:val="left"/>
      <w:pPr>
        <w:ind w:left="360" w:hanging="360"/>
      </w:pPr>
      <w:rPr>
        <w:rFonts w:ascii="Wingdings" w:hAnsi="Wingdings" w:hint="default"/>
        <w:b w:val="0"/>
        <w:bCs/>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72923AB"/>
    <w:multiLevelType w:val="hybridMultilevel"/>
    <w:tmpl w:val="17741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C255D9F"/>
    <w:multiLevelType w:val="hybridMultilevel"/>
    <w:tmpl w:val="CDFE169E"/>
    <w:lvl w:ilvl="0" w:tplc="16D2E3E6">
      <w:start w:val="1"/>
      <w:numFmt w:val="bullet"/>
      <w:lvlText w:val=""/>
      <w:lvlJc w:val="left"/>
      <w:pPr>
        <w:ind w:left="360" w:hanging="360"/>
      </w:pPr>
      <w:rPr>
        <w:rFonts w:ascii="Wingdings" w:hAnsi="Wingdings" w:hint="default"/>
        <w:sz w:val="16"/>
        <w:szCs w:val="16"/>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5BA633FB"/>
    <w:multiLevelType w:val="multilevel"/>
    <w:tmpl w:val="D340F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D451205"/>
    <w:multiLevelType w:val="hybridMultilevel"/>
    <w:tmpl w:val="8A928168"/>
    <w:lvl w:ilvl="0" w:tplc="ED323FE8">
      <w:start w:val="1"/>
      <w:numFmt w:val="bullet"/>
      <w:lvlText w:val=""/>
      <w:lvlJc w:val="left"/>
      <w:pPr>
        <w:ind w:left="720" w:hanging="360"/>
      </w:pPr>
      <w:rPr>
        <w:rFonts w:ascii="Symbol" w:hAnsi="Symbol" w:hint="default"/>
      </w:rPr>
    </w:lvl>
    <w:lvl w:ilvl="1" w:tplc="24CCF91A">
      <w:start w:val="1"/>
      <w:numFmt w:val="bullet"/>
      <w:lvlText w:val="o"/>
      <w:lvlJc w:val="left"/>
      <w:pPr>
        <w:ind w:left="1440" w:hanging="360"/>
      </w:pPr>
      <w:rPr>
        <w:rFonts w:ascii="Courier New" w:hAnsi="Courier New" w:hint="default"/>
      </w:rPr>
    </w:lvl>
    <w:lvl w:ilvl="2" w:tplc="E7FAE7BA">
      <w:start w:val="1"/>
      <w:numFmt w:val="bullet"/>
      <w:lvlText w:val=""/>
      <w:lvlJc w:val="left"/>
      <w:pPr>
        <w:ind w:left="2160" w:hanging="360"/>
      </w:pPr>
      <w:rPr>
        <w:rFonts w:ascii="Wingdings" w:hAnsi="Wingdings" w:hint="default"/>
      </w:rPr>
    </w:lvl>
    <w:lvl w:ilvl="3" w:tplc="703C2224">
      <w:start w:val="1"/>
      <w:numFmt w:val="bullet"/>
      <w:lvlText w:val=""/>
      <w:lvlJc w:val="left"/>
      <w:pPr>
        <w:ind w:left="2880" w:hanging="360"/>
      </w:pPr>
      <w:rPr>
        <w:rFonts w:ascii="Symbol" w:hAnsi="Symbol" w:hint="default"/>
      </w:rPr>
    </w:lvl>
    <w:lvl w:ilvl="4" w:tplc="0858952E">
      <w:start w:val="1"/>
      <w:numFmt w:val="bullet"/>
      <w:lvlText w:val="o"/>
      <w:lvlJc w:val="left"/>
      <w:pPr>
        <w:ind w:left="3600" w:hanging="360"/>
      </w:pPr>
      <w:rPr>
        <w:rFonts w:ascii="Courier New" w:hAnsi="Courier New" w:hint="default"/>
      </w:rPr>
    </w:lvl>
    <w:lvl w:ilvl="5" w:tplc="B08A4596">
      <w:start w:val="1"/>
      <w:numFmt w:val="bullet"/>
      <w:lvlText w:val=""/>
      <w:lvlJc w:val="left"/>
      <w:pPr>
        <w:ind w:left="4320" w:hanging="360"/>
      </w:pPr>
      <w:rPr>
        <w:rFonts w:ascii="Wingdings" w:hAnsi="Wingdings" w:hint="default"/>
      </w:rPr>
    </w:lvl>
    <w:lvl w:ilvl="6" w:tplc="155CC7D4">
      <w:start w:val="1"/>
      <w:numFmt w:val="bullet"/>
      <w:lvlText w:val=""/>
      <w:lvlJc w:val="left"/>
      <w:pPr>
        <w:ind w:left="5040" w:hanging="360"/>
      </w:pPr>
      <w:rPr>
        <w:rFonts w:ascii="Symbol" w:hAnsi="Symbol" w:hint="default"/>
      </w:rPr>
    </w:lvl>
    <w:lvl w:ilvl="7" w:tplc="B7CA6F2C">
      <w:start w:val="1"/>
      <w:numFmt w:val="bullet"/>
      <w:lvlText w:val="o"/>
      <w:lvlJc w:val="left"/>
      <w:pPr>
        <w:ind w:left="5760" w:hanging="360"/>
      </w:pPr>
      <w:rPr>
        <w:rFonts w:ascii="Courier New" w:hAnsi="Courier New" w:hint="default"/>
      </w:rPr>
    </w:lvl>
    <w:lvl w:ilvl="8" w:tplc="84203F50">
      <w:start w:val="1"/>
      <w:numFmt w:val="bullet"/>
      <w:lvlText w:val=""/>
      <w:lvlJc w:val="left"/>
      <w:pPr>
        <w:ind w:left="6480" w:hanging="360"/>
      </w:pPr>
      <w:rPr>
        <w:rFonts w:ascii="Wingdings" w:hAnsi="Wingdings" w:hint="default"/>
      </w:rPr>
    </w:lvl>
  </w:abstractNum>
  <w:abstractNum w:abstractNumId="11" w15:restartNumberingAfterBreak="0">
    <w:nsid w:val="62D00958"/>
    <w:multiLevelType w:val="hybridMultilevel"/>
    <w:tmpl w:val="68C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F777F5"/>
    <w:multiLevelType w:val="multilevel"/>
    <w:tmpl w:val="6E089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2B4B77"/>
    <w:multiLevelType w:val="multilevel"/>
    <w:tmpl w:val="C3FE7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920014B"/>
    <w:multiLevelType w:val="hybridMultilevel"/>
    <w:tmpl w:val="9F64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291548">
    <w:abstractNumId w:val="10"/>
  </w:num>
  <w:num w:numId="2" w16cid:durableId="1818380152">
    <w:abstractNumId w:val="0"/>
  </w:num>
  <w:num w:numId="3" w16cid:durableId="813253148">
    <w:abstractNumId w:val="1"/>
  </w:num>
  <w:num w:numId="4" w16cid:durableId="1050881360">
    <w:abstractNumId w:val="12"/>
  </w:num>
  <w:num w:numId="5" w16cid:durableId="205291469">
    <w:abstractNumId w:val="2"/>
  </w:num>
  <w:num w:numId="6" w16cid:durableId="1783185609">
    <w:abstractNumId w:val="5"/>
  </w:num>
  <w:num w:numId="7" w16cid:durableId="1183206390">
    <w:abstractNumId w:val="9"/>
  </w:num>
  <w:num w:numId="8" w16cid:durableId="484050019">
    <w:abstractNumId w:val="11"/>
  </w:num>
  <w:num w:numId="9" w16cid:durableId="1674642111">
    <w:abstractNumId w:val="13"/>
  </w:num>
  <w:num w:numId="10" w16cid:durableId="589044943">
    <w:abstractNumId w:val="4"/>
  </w:num>
  <w:num w:numId="11" w16cid:durableId="249047746">
    <w:abstractNumId w:val="6"/>
  </w:num>
  <w:num w:numId="12" w16cid:durableId="1130126453">
    <w:abstractNumId w:val="8"/>
  </w:num>
  <w:num w:numId="13" w16cid:durableId="190919224">
    <w:abstractNumId w:val="7"/>
  </w:num>
  <w:num w:numId="14" w16cid:durableId="2032755558">
    <w:abstractNumId w:val="3"/>
  </w:num>
  <w:num w:numId="15" w16cid:durableId="10288758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32"/>
    <w:rsid w:val="00040272"/>
    <w:rsid w:val="00045F74"/>
    <w:rsid w:val="00050745"/>
    <w:rsid w:val="00051FB8"/>
    <w:rsid w:val="0006389A"/>
    <w:rsid w:val="0006593F"/>
    <w:rsid w:val="00065CC8"/>
    <w:rsid w:val="00067E3F"/>
    <w:rsid w:val="0007406B"/>
    <w:rsid w:val="00076549"/>
    <w:rsid w:val="00081511"/>
    <w:rsid w:val="00082413"/>
    <w:rsid w:val="000900A8"/>
    <w:rsid w:val="00094B08"/>
    <w:rsid w:val="000A1E75"/>
    <w:rsid w:val="000B7D2B"/>
    <w:rsid w:val="000C0980"/>
    <w:rsid w:val="000C54EF"/>
    <w:rsid w:val="000C612A"/>
    <w:rsid w:val="000D0585"/>
    <w:rsid w:val="000D3B35"/>
    <w:rsid w:val="000D531E"/>
    <w:rsid w:val="000D57D3"/>
    <w:rsid w:val="000E00E0"/>
    <w:rsid w:val="000E1FDA"/>
    <w:rsid w:val="000E425E"/>
    <w:rsid w:val="000E7170"/>
    <w:rsid w:val="001015FC"/>
    <w:rsid w:val="00104151"/>
    <w:rsid w:val="0010675A"/>
    <w:rsid w:val="001123C0"/>
    <w:rsid w:val="00124E1F"/>
    <w:rsid w:val="0012525F"/>
    <w:rsid w:val="001338EA"/>
    <w:rsid w:val="00136B72"/>
    <w:rsid w:val="00140DE0"/>
    <w:rsid w:val="00142C75"/>
    <w:rsid w:val="00166936"/>
    <w:rsid w:val="001723A5"/>
    <w:rsid w:val="00174F3E"/>
    <w:rsid w:val="0017769F"/>
    <w:rsid w:val="00180D36"/>
    <w:rsid w:val="001832B0"/>
    <w:rsid w:val="00183419"/>
    <w:rsid w:val="00186E7B"/>
    <w:rsid w:val="00190861"/>
    <w:rsid w:val="001A1B54"/>
    <w:rsid w:val="001A1D60"/>
    <w:rsid w:val="001B182C"/>
    <w:rsid w:val="001B3949"/>
    <w:rsid w:val="001B781B"/>
    <w:rsid w:val="001C2DB5"/>
    <w:rsid w:val="001E59DE"/>
    <w:rsid w:val="001E5EC1"/>
    <w:rsid w:val="001F1656"/>
    <w:rsid w:val="001F2984"/>
    <w:rsid w:val="001F4320"/>
    <w:rsid w:val="002012B3"/>
    <w:rsid w:val="002013A3"/>
    <w:rsid w:val="00201411"/>
    <w:rsid w:val="00203C7F"/>
    <w:rsid w:val="00204427"/>
    <w:rsid w:val="00213AC4"/>
    <w:rsid w:val="0021400B"/>
    <w:rsid w:val="00226F77"/>
    <w:rsid w:val="00234637"/>
    <w:rsid w:val="00236580"/>
    <w:rsid w:val="00245396"/>
    <w:rsid w:val="00261BE6"/>
    <w:rsid w:val="00267DC3"/>
    <w:rsid w:val="002715CD"/>
    <w:rsid w:val="00274A33"/>
    <w:rsid w:val="0028145F"/>
    <w:rsid w:val="00283DC0"/>
    <w:rsid w:val="002A38A6"/>
    <w:rsid w:val="002A3D6C"/>
    <w:rsid w:val="002A4964"/>
    <w:rsid w:val="002B4FE5"/>
    <w:rsid w:val="002D5F7E"/>
    <w:rsid w:val="002E6944"/>
    <w:rsid w:val="002F2BCD"/>
    <w:rsid w:val="00304EDB"/>
    <w:rsid w:val="00306C00"/>
    <w:rsid w:val="003166FA"/>
    <w:rsid w:val="00325664"/>
    <w:rsid w:val="003263B6"/>
    <w:rsid w:val="00335B60"/>
    <w:rsid w:val="00335BD8"/>
    <w:rsid w:val="00335C71"/>
    <w:rsid w:val="00342F4C"/>
    <w:rsid w:val="00346702"/>
    <w:rsid w:val="003508BB"/>
    <w:rsid w:val="00355D8D"/>
    <w:rsid w:val="00386C2E"/>
    <w:rsid w:val="003A0158"/>
    <w:rsid w:val="003A2035"/>
    <w:rsid w:val="003A53F0"/>
    <w:rsid w:val="003B31A7"/>
    <w:rsid w:val="003B3B50"/>
    <w:rsid w:val="003B3EF5"/>
    <w:rsid w:val="003B4085"/>
    <w:rsid w:val="003B4B35"/>
    <w:rsid w:val="003B5688"/>
    <w:rsid w:val="003B6F48"/>
    <w:rsid w:val="003D0799"/>
    <w:rsid w:val="003D58A5"/>
    <w:rsid w:val="003D6950"/>
    <w:rsid w:val="003F7F1E"/>
    <w:rsid w:val="00401661"/>
    <w:rsid w:val="0040219C"/>
    <w:rsid w:val="0041320E"/>
    <w:rsid w:val="00413A47"/>
    <w:rsid w:val="004235A0"/>
    <w:rsid w:val="004252F4"/>
    <w:rsid w:val="00440B7C"/>
    <w:rsid w:val="0044239C"/>
    <w:rsid w:val="0045202F"/>
    <w:rsid w:val="00453BC6"/>
    <w:rsid w:val="004556B2"/>
    <w:rsid w:val="00455A64"/>
    <w:rsid w:val="0046030A"/>
    <w:rsid w:val="004663BD"/>
    <w:rsid w:val="00466E93"/>
    <w:rsid w:val="0047456E"/>
    <w:rsid w:val="004761C6"/>
    <w:rsid w:val="00481C18"/>
    <w:rsid w:val="00482211"/>
    <w:rsid w:val="0049266D"/>
    <w:rsid w:val="004A06DB"/>
    <w:rsid w:val="004A0CB8"/>
    <w:rsid w:val="004A460B"/>
    <w:rsid w:val="004B7595"/>
    <w:rsid w:val="004C65E1"/>
    <w:rsid w:val="004C6FED"/>
    <w:rsid w:val="004D1112"/>
    <w:rsid w:val="004D3DE9"/>
    <w:rsid w:val="004D78C7"/>
    <w:rsid w:val="004E6437"/>
    <w:rsid w:val="004F4457"/>
    <w:rsid w:val="00502EE3"/>
    <w:rsid w:val="005123EB"/>
    <w:rsid w:val="00516560"/>
    <w:rsid w:val="005167E2"/>
    <w:rsid w:val="00526D05"/>
    <w:rsid w:val="00527325"/>
    <w:rsid w:val="00527987"/>
    <w:rsid w:val="0053326C"/>
    <w:rsid w:val="0054151B"/>
    <w:rsid w:val="005442B3"/>
    <w:rsid w:val="00547C25"/>
    <w:rsid w:val="00550ACE"/>
    <w:rsid w:val="00553E88"/>
    <w:rsid w:val="00556917"/>
    <w:rsid w:val="005604D5"/>
    <w:rsid w:val="0056080A"/>
    <w:rsid w:val="00565E27"/>
    <w:rsid w:val="0059222D"/>
    <w:rsid w:val="00593B70"/>
    <w:rsid w:val="005943F9"/>
    <w:rsid w:val="005B2CE7"/>
    <w:rsid w:val="005B6073"/>
    <w:rsid w:val="005C56A8"/>
    <w:rsid w:val="005E0E84"/>
    <w:rsid w:val="005F2582"/>
    <w:rsid w:val="005F3D4A"/>
    <w:rsid w:val="00601F37"/>
    <w:rsid w:val="00610198"/>
    <w:rsid w:val="00615897"/>
    <w:rsid w:val="00615946"/>
    <w:rsid w:val="006225A9"/>
    <w:rsid w:val="00624164"/>
    <w:rsid w:val="00626071"/>
    <w:rsid w:val="006322CB"/>
    <w:rsid w:val="00632A98"/>
    <w:rsid w:val="00640305"/>
    <w:rsid w:val="00643D02"/>
    <w:rsid w:val="00645755"/>
    <w:rsid w:val="00646852"/>
    <w:rsid w:val="00676029"/>
    <w:rsid w:val="00677352"/>
    <w:rsid w:val="0068046A"/>
    <w:rsid w:val="00690989"/>
    <w:rsid w:val="006939A8"/>
    <w:rsid w:val="006A321E"/>
    <w:rsid w:val="006D20D9"/>
    <w:rsid w:val="007042D3"/>
    <w:rsid w:val="00705D74"/>
    <w:rsid w:val="007158CD"/>
    <w:rsid w:val="007165CD"/>
    <w:rsid w:val="007210E4"/>
    <w:rsid w:val="007335FA"/>
    <w:rsid w:val="007338C0"/>
    <w:rsid w:val="0074062C"/>
    <w:rsid w:val="00744B65"/>
    <w:rsid w:val="00751D1E"/>
    <w:rsid w:val="00761F73"/>
    <w:rsid w:val="00764FD0"/>
    <w:rsid w:val="00767472"/>
    <w:rsid w:val="00774963"/>
    <w:rsid w:val="0077663B"/>
    <w:rsid w:val="00794E3C"/>
    <w:rsid w:val="00796603"/>
    <w:rsid w:val="007A01B4"/>
    <w:rsid w:val="007A03E2"/>
    <w:rsid w:val="007A2888"/>
    <w:rsid w:val="007A6F3D"/>
    <w:rsid w:val="007B00D9"/>
    <w:rsid w:val="007B2307"/>
    <w:rsid w:val="007B3FB5"/>
    <w:rsid w:val="007C083F"/>
    <w:rsid w:val="007C7CFF"/>
    <w:rsid w:val="007F3C71"/>
    <w:rsid w:val="00813348"/>
    <w:rsid w:val="008135DE"/>
    <w:rsid w:val="008137E3"/>
    <w:rsid w:val="00815BF8"/>
    <w:rsid w:val="008162A0"/>
    <w:rsid w:val="008231FD"/>
    <w:rsid w:val="00827321"/>
    <w:rsid w:val="0084401B"/>
    <w:rsid w:val="008455FF"/>
    <w:rsid w:val="00855E01"/>
    <w:rsid w:val="00860E3D"/>
    <w:rsid w:val="00867C18"/>
    <w:rsid w:val="00870BF8"/>
    <w:rsid w:val="00874477"/>
    <w:rsid w:val="00877013"/>
    <w:rsid w:val="008905F0"/>
    <w:rsid w:val="008A1220"/>
    <w:rsid w:val="008A1BF9"/>
    <w:rsid w:val="008A582F"/>
    <w:rsid w:val="008B018F"/>
    <w:rsid w:val="008B5F53"/>
    <w:rsid w:val="008C1167"/>
    <w:rsid w:val="008C2597"/>
    <w:rsid w:val="008D7C68"/>
    <w:rsid w:val="008E6631"/>
    <w:rsid w:val="008E6FA7"/>
    <w:rsid w:val="008E75F7"/>
    <w:rsid w:val="008E7A19"/>
    <w:rsid w:val="008F1846"/>
    <w:rsid w:val="00903651"/>
    <w:rsid w:val="00916715"/>
    <w:rsid w:val="00916C18"/>
    <w:rsid w:val="00917777"/>
    <w:rsid w:val="00921271"/>
    <w:rsid w:val="009219BB"/>
    <w:rsid w:val="0092266C"/>
    <w:rsid w:val="009255F9"/>
    <w:rsid w:val="00934421"/>
    <w:rsid w:val="00934570"/>
    <w:rsid w:val="00940DB5"/>
    <w:rsid w:val="009426C6"/>
    <w:rsid w:val="00947CC3"/>
    <w:rsid w:val="00950FCD"/>
    <w:rsid w:val="00956D34"/>
    <w:rsid w:val="00961BB6"/>
    <w:rsid w:val="00963C46"/>
    <w:rsid w:val="0096694C"/>
    <w:rsid w:val="00971038"/>
    <w:rsid w:val="009767F1"/>
    <w:rsid w:val="0098416E"/>
    <w:rsid w:val="00987A65"/>
    <w:rsid w:val="00990A06"/>
    <w:rsid w:val="009A42B5"/>
    <w:rsid w:val="009B0841"/>
    <w:rsid w:val="009B33E3"/>
    <w:rsid w:val="009B3E15"/>
    <w:rsid w:val="009D416D"/>
    <w:rsid w:val="009D7C7D"/>
    <w:rsid w:val="009E013C"/>
    <w:rsid w:val="009E1E94"/>
    <w:rsid w:val="009E470E"/>
    <w:rsid w:val="009E6477"/>
    <w:rsid w:val="009E7DF9"/>
    <w:rsid w:val="009F67B4"/>
    <w:rsid w:val="009F6B2D"/>
    <w:rsid w:val="009F6F31"/>
    <w:rsid w:val="00A01FBE"/>
    <w:rsid w:val="00A16DCC"/>
    <w:rsid w:val="00A25B08"/>
    <w:rsid w:val="00A32ED9"/>
    <w:rsid w:val="00A3477A"/>
    <w:rsid w:val="00A42E73"/>
    <w:rsid w:val="00A4403D"/>
    <w:rsid w:val="00A4762C"/>
    <w:rsid w:val="00A52FC4"/>
    <w:rsid w:val="00A541E0"/>
    <w:rsid w:val="00A601F2"/>
    <w:rsid w:val="00A66138"/>
    <w:rsid w:val="00A66858"/>
    <w:rsid w:val="00A66B76"/>
    <w:rsid w:val="00A72A20"/>
    <w:rsid w:val="00A810EC"/>
    <w:rsid w:val="00A84FB6"/>
    <w:rsid w:val="00A85BE9"/>
    <w:rsid w:val="00A87FF5"/>
    <w:rsid w:val="00A92323"/>
    <w:rsid w:val="00A925FF"/>
    <w:rsid w:val="00A96E04"/>
    <w:rsid w:val="00A97374"/>
    <w:rsid w:val="00AB3BCD"/>
    <w:rsid w:val="00AD012F"/>
    <w:rsid w:val="00AD6400"/>
    <w:rsid w:val="00AE0E8A"/>
    <w:rsid w:val="00AE15EF"/>
    <w:rsid w:val="00AF4007"/>
    <w:rsid w:val="00B00FA9"/>
    <w:rsid w:val="00B07BB1"/>
    <w:rsid w:val="00B140EB"/>
    <w:rsid w:val="00B20DB5"/>
    <w:rsid w:val="00B308C6"/>
    <w:rsid w:val="00B31704"/>
    <w:rsid w:val="00B330C8"/>
    <w:rsid w:val="00B3347A"/>
    <w:rsid w:val="00B34B57"/>
    <w:rsid w:val="00B43B8C"/>
    <w:rsid w:val="00B5477F"/>
    <w:rsid w:val="00B61A55"/>
    <w:rsid w:val="00B714B6"/>
    <w:rsid w:val="00B76979"/>
    <w:rsid w:val="00B83684"/>
    <w:rsid w:val="00B9016E"/>
    <w:rsid w:val="00B915A5"/>
    <w:rsid w:val="00B9160F"/>
    <w:rsid w:val="00B9603C"/>
    <w:rsid w:val="00BA7BC5"/>
    <w:rsid w:val="00BB0592"/>
    <w:rsid w:val="00BB556F"/>
    <w:rsid w:val="00BB7876"/>
    <w:rsid w:val="00BC1FF5"/>
    <w:rsid w:val="00BC209D"/>
    <w:rsid w:val="00BC45AE"/>
    <w:rsid w:val="00BC5514"/>
    <w:rsid w:val="00BC713B"/>
    <w:rsid w:val="00BE76AF"/>
    <w:rsid w:val="00BF39FE"/>
    <w:rsid w:val="00BF7382"/>
    <w:rsid w:val="00C01B50"/>
    <w:rsid w:val="00C01CD7"/>
    <w:rsid w:val="00C01D28"/>
    <w:rsid w:val="00C01DB3"/>
    <w:rsid w:val="00C03917"/>
    <w:rsid w:val="00C07212"/>
    <w:rsid w:val="00C15304"/>
    <w:rsid w:val="00C16E42"/>
    <w:rsid w:val="00C323DF"/>
    <w:rsid w:val="00C3731B"/>
    <w:rsid w:val="00C37F11"/>
    <w:rsid w:val="00C436E8"/>
    <w:rsid w:val="00C504BA"/>
    <w:rsid w:val="00C53B0A"/>
    <w:rsid w:val="00C55450"/>
    <w:rsid w:val="00C712D4"/>
    <w:rsid w:val="00C750DB"/>
    <w:rsid w:val="00C7524C"/>
    <w:rsid w:val="00C811A2"/>
    <w:rsid w:val="00C81517"/>
    <w:rsid w:val="00C829AD"/>
    <w:rsid w:val="00C83A19"/>
    <w:rsid w:val="00C850BD"/>
    <w:rsid w:val="00C916A7"/>
    <w:rsid w:val="00C95658"/>
    <w:rsid w:val="00CA0A70"/>
    <w:rsid w:val="00CA1296"/>
    <w:rsid w:val="00CA499F"/>
    <w:rsid w:val="00CA6FBD"/>
    <w:rsid w:val="00CB5953"/>
    <w:rsid w:val="00CD0E60"/>
    <w:rsid w:val="00CE0634"/>
    <w:rsid w:val="00CE67BA"/>
    <w:rsid w:val="00CE76B9"/>
    <w:rsid w:val="00CF0AFB"/>
    <w:rsid w:val="00CF2982"/>
    <w:rsid w:val="00CF5DDA"/>
    <w:rsid w:val="00CF608A"/>
    <w:rsid w:val="00CF73C8"/>
    <w:rsid w:val="00D00A8A"/>
    <w:rsid w:val="00D03489"/>
    <w:rsid w:val="00D03E2D"/>
    <w:rsid w:val="00D04A8F"/>
    <w:rsid w:val="00D10459"/>
    <w:rsid w:val="00D12774"/>
    <w:rsid w:val="00D13813"/>
    <w:rsid w:val="00D2194D"/>
    <w:rsid w:val="00D30A18"/>
    <w:rsid w:val="00D329E2"/>
    <w:rsid w:val="00D33C8A"/>
    <w:rsid w:val="00D36A52"/>
    <w:rsid w:val="00D373F9"/>
    <w:rsid w:val="00D37776"/>
    <w:rsid w:val="00D4052B"/>
    <w:rsid w:val="00D419D9"/>
    <w:rsid w:val="00D42D98"/>
    <w:rsid w:val="00D46F5E"/>
    <w:rsid w:val="00D557FB"/>
    <w:rsid w:val="00D60C89"/>
    <w:rsid w:val="00D63944"/>
    <w:rsid w:val="00D6420E"/>
    <w:rsid w:val="00D649A3"/>
    <w:rsid w:val="00D73EB3"/>
    <w:rsid w:val="00D80FAE"/>
    <w:rsid w:val="00D82A24"/>
    <w:rsid w:val="00D853ED"/>
    <w:rsid w:val="00D91189"/>
    <w:rsid w:val="00DA2731"/>
    <w:rsid w:val="00DA6BBE"/>
    <w:rsid w:val="00DC1673"/>
    <w:rsid w:val="00DD0E0E"/>
    <w:rsid w:val="00DD7D4A"/>
    <w:rsid w:val="00DE2BAB"/>
    <w:rsid w:val="00DE573A"/>
    <w:rsid w:val="00DF40C6"/>
    <w:rsid w:val="00DF6B4A"/>
    <w:rsid w:val="00DF7844"/>
    <w:rsid w:val="00E01F00"/>
    <w:rsid w:val="00E07D52"/>
    <w:rsid w:val="00E1281D"/>
    <w:rsid w:val="00E24064"/>
    <w:rsid w:val="00E504E4"/>
    <w:rsid w:val="00E510EA"/>
    <w:rsid w:val="00E577DD"/>
    <w:rsid w:val="00E642C8"/>
    <w:rsid w:val="00E647E3"/>
    <w:rsid w:val="00E66498"/>
    <w:rsid w:val="00E7104E"/>
    <w:rsid w:val="00E72254"/>
    <w:rsid w:val="00E73CF7"/>
    <w:rsid w:val="00E7432B"/>
    <w:rsid w:val="00E74A1A"/>
    <w:rsid w:val="00E80769"/>
    <w:rsid w:val="00E84A1B"/>
    <w:rsid w:val="00E861A2"/>
    <w:rsid w:val="00EB6766"/>
    <w:rsid w:val="00EB7915"/>
    <w:rsid w:val="00ED3E3F"/>
    <w:rsid w:val="00EE366B"/>
    <w:rsid w:val="00EE6C6C"/>
    <w:rsid w:val="00EF2532"/>
    <w:rsid w:val="00EF3482"/>
    <w:rsid w:val="00F07292"/>
    <w:rsid w:val="00F07BEE"/>
    <w:rsid w:val="00F33D38"/>
    <w:rsid w:val="00F34FFC"/>
    <w:rsid w:val="00F354B6"/>
    <w:rsid w:val="00F3550A"/>
    <w:rsid w:val="00F37390"/>
    <w:rsid w:val="00F525FE"/>
    <w:rsid w:val="00F54961"/>
    <w:rsid w:val="00F61EA4"/>
    <w:rsid w:val="00F624F8"/>
    <w:rsid w:val="00F631BA"/>
    <w:rsid w:val="00F63EDF"/>
    <w:rsid w:val="00F71361"/>
    <w:rsid w:val="00F8085C"/>
    <w:rsid w:val="00F84C49"/>
    <w:rsid w:val="00F904B2"/>
    <w:rsid w:val="00F9518B"/>
    <w:rsid w:val="00F9567D"/>
    <w:rsid w:val="00FA6FB4"/>
    <w:rsid w:val="00FB39B6"/>
    <w:rsid w:val="00FB6EA6"/>
    <w:rsid w:val="00FC6364"/>
    <w:rsid w:val="00FD3F8C"/>
    <w:rsid w:val="00FD6434"/>
    <w:rsid w:val="00FE48EC"/>
    <w:rsid w:val="00FE59D3"/>
    <w:rsid w:val="00FE7725"/>
    <w:rsid w:val="00FF2D71"/>
    <w:rsid w:val="060F5D63"/>
    <w:rsid w:val="1495A595"/>
    <w:rsid w:val="16FFEACC"/>
    <w:rsid w:val="1D2E6B18"/>
    <w:rsid w:val="1E235F7E"/>
    <w:rsid w:val="368D1B0C"/>
    <w:rsid w:val="3FBC81B3"/>
    <w:rsid w:val="455407AF"/>
    <w:rsid w:val="540040B4"/>
    <w:rsid w:val="6DF5756E"/>
    <w:rsid w:val="702851F5"/>
    <w:rsid w:val="7765AD2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5064E"/>
  <w15:docId w15:val="{EFC93088-08CE-A347-B394-6180FEDB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x-none" w:eastAsia="de-DE"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279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987"/>
    <w:rPr>
      <w:rFonts w:ascii="Segoe UI" w:hAnsi="Segoe UI" w:cs="Segoe UI"/>
      <w:sz w:val="18"/>
      <w:szCs w:val="18"/>
    </w:rPr>
  </w:style>
  <w:style w:type="character" w:styleId="CommentReference">
    <w:name w:val="annotation reference"/>
    <w:basedOn w:val="DefaultParagraphFont"/>
    <w:uiPriority w:val="99"/>
    <w:semiHidden/>
    <w:unhideWhenUsed/>
    <w:rsid w:val="009F6F31"/>
    <w:rPr>
      <w:sz w:val="16"/>
      <w:szCs w:val="16"/>
    </w:rPr>
  </w:style>
  <w:style w:type="paragraph" w:styleId="CommentText">
    <w:name w:val="annotation text"/>
    <w:basedOn w:val="Normal"/>
    <w:link w:val="CommentTextChar"/>
    <w:uiPriority w:val="99"/>
    <w:unhideWhenUsed/>
    <w:rsid w:val="009F6F31"/>
    <w:pPr>
      <w:spacing w:line="240" w:lineRule="auto"/>
    </w:pPr>
    <w:rPr>
      <w:sz w:val="20"/>
      <w:szCs w:val="20"/>
    </w:rPr>
  </w:style>
  <w:style w:type="character" w:customStyle="1" w:styleId="CommentTextChar">
    <w:name w:val="Comment Text Char"/>
    <w:basedOn w:val="DefaultParagraphFont"/>
    <w:link w:val="CommentText"/>
    <w:uiPriority w:val="99"/>
    <w:rsid w:val="009F6F31"/>
    <w:rPr>
      <w:sz w:val="20"/>
      <w:szCs w:val="20"/>
    </w:rPr>
  </w:style>
  <w:style w:type="paragraph" w:styleId="CommentSubject">
    <w:name w:val="annotation subject"/>
    <w:basedOn w:val="CommentText"/>
    <w:next w:val="CommentText"/>
    <w:link w:val="CommentSubjectChar"/>
    <w:uiPriority w:val="99"/>
    <w:semiHidden/>
    <w:unhideWhenUsed/>
    <w:rsid w:val="009F6F31"/>
    <w:rPr>
      <w:b/>
      <w:bCs/>
    </w:rPr>
  </w:style>
  <w:style w:type="character" w:customStyle="1" w:styleId="CommentSubjectChar">
    <w:name w:val="Comment Subject Char"/>
    <w:basedOn w:val="CommentTextChar"/>
    <w:link w:val="CommentSubject"/>
    <w:uiPriority w:val="99"/>
    <w:semiHidden/>
    <w:rsid w:val="009F6F31"/>
    <w:rPr>
      <w:b/>
      <w:bCs/>
      <w:sz w:val="20"/>
      <w:szCs w:val="20"/>
    </w:rPr>
  </w:style>
  <w:style w:type="paragraph" w:styleId="ListParagraph">
    <w:name w:val="List Paragraph"/>
    <w:basedOn w:val="Normal"/>
    <w:uiPriority w:val="34"/>
    <w:qFormat/>
    <w:rsid w:val="00245396"/>
    <w:pPr>
      <w:ind w:left="720"/>
    </w:pPr>
  </w:style>
  <w:style w:type="character" w:styleId="Hyperlink">
    <w:name w:val="Hyperlink"/>
    <w:basedOn w:val="DefaultParagraphFont"/>
    <w:uiPriority w:val="99"/>
    <w:unhideWhenUsed/>
    <w:rsid w:val="00961BB6"/>
    <w:rPr>
      <w:color w:val="0000FF" w:themeColor="hyperlink"/>
      <w:u w:val="single"/>
    </w:rPr>
  </w:style>
  <w:style w:type="character" w:styleId="UnresolvedMention">
    <w:name w:val="Unresolved Mention"/>
    <w:basedOn w:val="DefaultParagraphFont"/>
    <w:uiPriority w:val="99"/>
    <w:semiHidden/>
    <w:unhideWhenUsed/>
    <w:rsid w:val="00961BB6"/>
    <w:rPr>
      <w:color w:val="605E5C"/>
      <w:shd w:val="clear" w:color="auto" w:fill="E1DFDD"/>
    </w:rPr>
  </w:style>
  <w:style w:type="paragraph" w:styleId="Header">
    <w:name w:val="header"/>
    <w:basedOn w:val="Normal"/>
    <w:link w:val="HeaderChar"/>
    <w:uiPriority w:val="99"/>
    <w:unhideWhenUsed/>
    <w:rsid w:val="00B308C6"/>
    <w:pPr>
      <w:tabs>
        <w:tab w:val="center" w:pos="4513"/>
        <w:tab w:val="right" w:pos="9026"/>
      </w:tabs>
      <w:spacing w:line="240" w:lineRule="auto"/>
    </w:pPr>
  </w:style>
  <w:style w:type="character" w:customStyle="1" w:styleId="HeaderChar">
    <w:name w:val="Header Char"/>
    <w:basedOn w:val="DefaultParagraphFont"/>
    <w:link w:val="Header"/>
    <w:uiPriority w:val="99"/>
    <w:rsid w:val="00B308C6"/>
  </w:style>
  <w:style w:type="paragraph" w:styleId="Footer">
    <w:name w:val="footer"/>
    <w:basedOn w:val="Normal"/>
    <w:link w:val="FooterChar"/>
    <w:uiPriority w:val="99"/>
    <w:unhideWhenUsed/>
    <w:rsid w:val="00B308C6"/>
    <w:pPr>
      <w:tabs>
        <w:tab w:val="center" w:pos="4513"/>
        <w:tab w:val="right" w:pos="9026"/>
      </w:tabs>
      <w:spacing w:line="240" w:lineRule="auto"/>
    </w:pPr>
  </w:style>
  <w:style w:type="character" w:customStyle="1" w:styleId="FooterChar">
    <w:name w:val="Footer Char"/>
    <w:basedOn w:val="DefaultParagraphFont"/>
    <w:link w:val="Footer"/>
    <w:uiPriority w:val="99"/>
    <w:rsid w:val="00B308C6"/>
  </w:style>
  <w:style w:type="table" w:styleId="TableGrid">
    <w:name w:val="Table Grid"/>
    <w:basedOn w:val="TableNormal"/>
    <w:uiPriority w:val="39"/>
    <w:rsid w:val="00C956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40C6"/>
    <w:pPr>
      <w:spacing w:line="240" w:lineRule="auto"/>
    </w:pPr>
  </w:style>
  <w:style w:type="character" w:styleId="PlaceholderText">
    <w:name w:val="Placeholder Text"/>
    <w:basedOn w:val="DefaultParagraphFont"/>
    <w:uiPriority w:val="99"/>
    <w:semiHidden/>
    <w:rsid w:val="00274A33"/>
    <w:rPr>
      <w:color w:val="808080"/>
    </w:rPr>
  </w:style>
  <w:style w:type="paragraph" w:styleId="FootnoteText">
    <w:name w:val="footnote text"/>
    <w:basedOn w:val="Normal"/>
    <w:link w:val="FootnoteTextChar"/>
    <w:uiPriority w:val="99"/>
    <w:semiHidden/>
    <w:unhideWhenUsed/>
    <w:rsid w:val="008E6631"/>
    <w:pPr>
      <w:pBdr>
        <w:top w:val="nil"/>
        <w:left w:val="nil"/>
        <w:bottom w:val="nil"/>
        <w:right w:val="nil"/>
        <w:between w:val="nil"/>
      </w:pBdr>
      <w:spacing w:line="240" w:lineRule="auto"/>
      <w:contextualSpacing w:val="0"/>
    </w:pPr>
    <w:rPr>
      <w:color w:val="000000"/>
      <w:sz w:val="20"/>
      <w:szCs w:val="20"/>
      <w:lang w:val="en"/>
    </w:rPr>
  </w:style>
  <w:style w:type="character" w:customStyle="1" w:styleId="FootnoteTextChar">
    <w:name w:val="Footnote Text Char"/>
    <w:basedOn w:val="DefaultParagraphFont"/>
    <w:link w:val="FootnoteText"/>
    <w:uiPriority w:val="99"/>
    <w:semiHidden/>
    <w:rsid w:val="008E6631"/>
    <w:rPr>
      <w:color w:val="000000"/>
      <w:sz w:val="20"/>
      <w:szCs w:val="20"/>
      <w:lang w:val="en"/>
    </w:rPr>
  </w:style>
  <w:style w:type="character" w:styleId="FootnoteReference">
    <w:name w:val="footnote reference"/>
    <w:basedOn w:val="DefaultParagraphFont"/>
    <w:uiPriority w:val="99"/>
    <w:semiHidden/>
    <w:unhideWhenUsed/>
    <w:rsid w:val="008E6631"/>
    <w:rPr>
      <w:vertAlign w:val="superscript"/>
    </w:rPr>
  </w:style>
  <w:style w:type="character" w:styleId="FollowedHyperlink">
    <w:name w:val="FollowedHyperlink"/>
    <w:basedOn w:val="DefaultParagraphFont"/>
    <w:uiPriority w:val="99"/>
    <w:semiHidden/>
    <w:unhideWhenUsed/>
    <w:rsid w:val="00E74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02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livestock-emergency.net/download-legs/"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spherestandards.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ghdinitiative.org/ghd/gns/principles-good-practice-of-ghd/principles-good-practice-ghd.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hdinitiative.org/ghd/gns/principles-good-practice-of-ghd/principles-good-practice-ghd.html" TargetMode="External"/><Relationship Id="rId32" Type="http://schemas.openxmlformats.org/officeDocument/2006/relationships/hyperlink" Target="https://media.ifrc.org/ifrc/wp-content/uploads/sites/5/2018/11/Minimum-standards-for-protection-gender-and-inclusion-in-emergencies-LR.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anual.forecast-based-financing.org/chapter/set-the-trigger/" TargetMode="External"/><Relationship Id="rId28" Type="http://schemas.openxmlformats.org/officeDocument/2006/relationships/hyperlink" Target="https://manual.forecast-based-financing.org/chapter/set-the-trigger/"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livestock-emergency.net/download-le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media.ifrc.org/ifrc/wp-content/uploads/sites/5/2018/11/Minimum-standards-for-protection-gender-and-inclusion-in-emergencies-LR.pdf" TargetMode="External"/><Relationship Id="rId30" Type="http://schemas.openxmlformats.org/officeDocument/2006/relationships/hyperlink" Target="https://www.spherestandards.org/"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B801E3D0F641FD8B993EBB390F867B"/>
        <w:category>
          <w:name w:val="General"/>
          <w:gallery w:val="placeholder"/>
        </w:category>
        <w:types>
          <w:type w:val="bbPlcHdr"/>
        </w:types>
        <w:behaviors>
          <w:behavior w:val="content"/>
        </w:behaviors>
        <w:guid w:val="{6898E362-22C1-4586-AAE8-49C3AA758B0E}"/>
      </w:docPartPr>
      <w:docPartBody>
        <w:p w:rsidR="009B5F46" w:rsidRDefault="00860E3D" w:rsidP="00860E3D">
          <w:pPr>
            <w:pStyle w:val="D0B801E3D0F641FD8B993EBB390F867B2"/>
          </w:pPr>
          <w:r w:rsidRPr="00E647E3">
            <w:rPr>
              <w:rFonts w:ascii="Montserrat" w:hAnsi="Montserrat"/>
              <w:bCs/>
              <w:sz w:val="16"/>
              <w:szCs w:val="16"/>
            </w:rPr>
            <w:t>DD/MM/YYYY</w:t>
          </w:r>
        </w:p>
      </w:docPartBody>
    </w:docPart>
    <w:docPart>
      <w:docPartPr>
        <w:name w:val="920DD91210824C72BE69627E7B0E99E6"/>
        <w:category>
          <w:name w:val="General"/>
          <w:gallery w:val="placeholder"/>
        </w:category>
        <w:types>
          <w:type w:val="bbPlcHdr"/>
        </w:types>
        <w:behaviors>
          <w:behavior w:val="content"/>
        </w:behaviors>
        <w:guid w:val="{2EECC8C0-8323-4AB6-9DEC-C87B7CAAA496}"/>
      </w:docPartPr>
      <w:docPartBody>
        <w:p w:rsidR="009B5F46" w:rsidRDefault="00860E3D" w:rsidP="00860E3D">
          <w:pPr>
            <w:pStyle w:val="920DD91210824C72BE69627E7B0E99E62"/>
          </w:pPr>
          <w:r w:rsidRPr="00E647E3">
            <w:rPr>
              <w:rFonts w:ascii="Montserrat" w:hAnsi="Montserrat"/>
              <w:bCs/>
              <w:sz w:val="16"/>
              <w:szCs w:val="16"/>
            </w:rPr>
            <w:t>IFRC Project Manager</w:t>
          </w:r>
          <w:r>
            <w:rPr>
              <w:rFonts w:ascii="Montserrat" w:hAnsi="Montserrat"/>
              <w:bCs/>
              <w:sz w:val="16"/>
              <w:szCs w:val="16"/>
            </w:rPr>
            <w:t xml:space="preserve"> name and signature</w:t>
          </w:r>
        </w:p>
      </w:docPartBody>
    </w:docPart>
    <w:docPart>
      <w:docPartPr>
        <w:name w:val="11AC29077CFD48A197C4F774C0D4EFD5"/>
        <w:category>
          <w:name w:val="General"/>
          <w:gallery w:val="placeholder"/>
        </w:category>
        <w:types>
          <w:type w:val="bbPlcHdr"/>
        </w:types>
        <w:behaviors>
          <w:behavior w:val="content"/>
        </w:behaviors>
        <w:guid w:val="{119EF57B-36FE-49C4-B679-0660FCF818C5}"/>
      </w:docPartPr>
      <w:docPartBody>
        <w:p w:rsidR="009B5F46" w:rsidRDefault="00860E3D" w:rsidP="00860E3D">
          <w:pPr>
            <w:pStyle w:val="11AC29077CFD48A197C4F774C0D4EFD52"/>
          </w:pPr>
          <w:r w:rsidRPr="00E647E3">
            <w:rPr>
              <w:rFonts w:ascii="Montserrat" w:hAnsi="Montserrat"/>
              <w:bCs/>
              <w:sz w:val="16"/>
              <w:szCs w:val="16"/>
            </w:rPr>
            <w:t>DD/MM/YYYY</w:t>
          </w:r>
        </w:p>
      </w:docPartBody>
    </w:docPart>
    <w:docPart>
      <w:docPartPr>
        <w:name w:val="CB0D847907194A7592B35CF5A728DD10"/>
        <w:category>
          <w:name w:val="General"/>
          <w:gallery w:val="placeholder"/>
        </w:category>
        <w:types>
          <w:type w:val="bbPlcHdr"/>
        </w:types>
        <w:behaviors>
          <w:behavior w:val="content"/>
        </w:behaviors>
        <w:guid w:val="{ACB18ED3-EB6F-4D39-94EE-3D4C2EC78885}"/>
      </w:docPartPr>
      <w:docPartBody>
        <w:p w:rsidR="009B5F46" w:rsidRDefault="00860E3D" w:rsidP="00860E3D">
          <w:pPr>
            <w:pStyle w:val="CB0D847907194A7592B35CF5A728DD102"/>
          </w:pPr>
          <w:r w:rsidRPr="009B3E15">
            <w:rPr>
              <w:rFonts w:ascii="Montserrat" w:hAnsi="Montserrat"/>
              <w:bCs/>
              <w:sz w:val="16"/>
              <w:szCs w:val="16"/>
            </w:rPr>
            <w:t xml:space="preserve">Regional </w:t>
          </w:r>
          <w:r>
            <w:rPr>
              <w:rFonts w:ascii="Montserrat" w:hAnsi="Montserrat"/>
              <w:bCs/>
              <w:sz w:val="16"/>
              <w:szCs w:val="16"/>
            </w:rPr>
            <w:t>H</w:t>
          </w:r>
          <w:r w:rsidRPr="009B3E15">
            <w:rPr>
              <w:rFonts w:ascii="Montserrat" w:hAnsi="Montserrat"/>
              <w:bCs/>
              <w:sz w:val="16"/>
              <w:szCs w:val="16"/>
            </w:rPr>
            <w:t xml:space="preserve">ead of HDCC </w:t>
          </w:r>
          <w:r>
            <w:rPr>
              <w:rFonts w:ascii="Montserrat" w:hAnsi="Montserrat"/>
              <w:bCs/>
              <w:sz w:val="16"/>
              <w:szCs w:val="16"/>
            </w:rPr>
            <w:t>name and signature</w:t>
          </w:r>
        </w:p>
      </w:docPartBody>
    </w:docPart>
    <w:docPart>
      <w:docPartPr>
        <w:name w:val="19FF95084C884621B93AEB0264761EF2"/>
        <w:category>
          <w:name w:val="General"/>
          <w:gallery w:val="placeholder"/>
        </w:category>
        <w:types>
          <w:type w:val="bbPlcHdr"/>
        </w:types>
        <w:behaviors>
          <w:behavior w:val="content"/>
        </w:behaviors>
        <w:guid w:val="{5D565294-5A29-4B6B-AF26-E5911FD1114D}"/>
      </w:docPartPr>
      <w:docPartBody>
        <w:p w:rsidR="009B5F46" w:rsidRDefault="00860E3D" w:rsidP="00860E3D">
          <w:pPr>
            <w:pStyle w:val="19FF95084C884621B93AEB0264761EF23"/>
          </w:pPr>
          <w:r>
            <w:rPr>
              <w:rFonts w:ascii="Montserrat" w:hAnsi="Montserrat"/>
              <w:bCs/>
              <w:sz w:val="16"/>
              <w:szCs w:val="16"/>
            </w:rPr>
            <w:t>Appeal Manager name and signature</w:t>
          </w:r>
        </w:p>
      </w:docPartBody>
    </w:docPart>
    <w:docPart>
      <w:docPartPr>
        <w:name w:val="C2A70C835FAE458F86BF5D64294D961E"/>
        <w:category>
          <w:name w:val="General"/>
          <w:gallery w:val="placeholder"/>
        </w:category>
        <w:types>
          <w:type w:val="bbPlcHdr"/>
        </w:types>
        <w:behaviors>
          <w:behavior w:val="content"/>
        </w:behaviors>
        <w:guid w:val="{AFA344BC-18D9-48CC-A96E-C822A86A803F}"/>
      </w:docPartPr>
      <w:docPartBody>
        <w:p w:rsidR="009B5F46" w:rsidRDefault="00860E3D" w:rsidP="00860E3D">
          <w:pPr>
            <w:pStyle w:val="C2A70C835FAE458F86BF5D64294D961E3"/>
          </w:pPr>
          <w:r w:rsidRPr="00E647E3">
            <w:rPr>
              <w:rFonts w:ascii="Montserrat" w:hAnsi="Montserrat"/>
              <w:bCs/>
              <w:sz w:val="16"/>
              <w:szCs w:val="16"/>
            </w:rPr>
            <w:t>DD/MM/YYYY</w:t>
          </w:r>
        </w:p>
      </w:docPartBody>
    </w:docPart>
    <w:docPart>
      <w:docPartPr>
        <w:name w:val="590E8F69D6DB4F41A1052795DCD657F3"/>
        <w:category>
          <w:name w:val="General"/>
          <w:gallery w:val="placeholder"/>
        </w:category>
        <w:types>
          <w:type w:val="bbPlcHdr"/>
        </w:types>
        <w:behaviors>
          <w:behavior w:val="content"/>
        </w:behaviors>
        <w:guid w:val="{411CB138-008A-4784-BD38-8FE5FCB92C1D}"/>
      </w:docPartPr>
      <w:docPartBody>
        <w:p w:rsidR="009B5F46" w:rsidRDefault="00D557FB" w:rsidP="00D557FB">
          <w:pPr>
            <w:pStyle w:val="590E8F69D6DB4F41A1052795DCD657F32"/>
          </w:pPr>
          <w:r w:rsidRPr="00E647E3">
            <w:rPr>
              <w:rFonts w:ascii="Montserrat" w:hAnsi="Montserrat"/>
              <w:bCs/>
              <w:sz w:val="16"/>
              <w:szCs w:val="16"/>
              <w:lang w:val="en-US"/>
            </w:rPr>
            <w:t>DD/MM/YYYY</w:t>
          </w:r>
        </w:p>
      </w:docPartBody>
    </w:docPart>
    <w:docPart>
      <w:docPartPr>
        <w:name w:val="6632FACC4CD643D68984BB88978A7621"/>
        <w:category>
          <w:name w:val="General"/>
          <w:gallery w:val="placeholder"/>
        </w:category>
        <w:types>
          <w:type w:val="bbPlcHdr"/>
        </w:types>
        <w:behaviors>
          <w:behavior w:val="content"/>
        </w:behaviors>
        <w:guid w:val="{3F455DFE-7C8B-49D9-A5EA-02E52C6A97A1}"/>
      </w:docPartPr>
      <w:docPartBody>
        <w:p w:rsidR="009B5F46" w:rsidRDefault="00860E3D" w:rsidP="00860E3D">
          <w:pPr>
            <w:pStyle w:val="6632FACC4CD643D68984BB88978A76213"/>
          </w:pPr>
          <w:r w:rsidRPr="005F2582">
            <w:rPr>
              <w:rFonts w:ascii="Montserrat" w:hAnsi="Montserrat"/>
              <w:bCs/>
              <w:sz w:val="16"/>
              <w:szCs w:val="16"/>
            </w:rPr>
            <w:t>DREF Senior Officer name and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FB"/>
    <w:rsid w:val="001D0080"/>
    <w:rsid w:val="0026606C"/>
    <w:rsid w:val="002E209B"/>
    <w:rsid w:val="00560B97"/>
    <w:rsid w:val="006E25A4"/>
    <w:rsid w:val="00795C98"/>
    <w:rsid w:val="00860E3D"/>
    <w:rsid w:val="00997C44"/>
    <w:rsid w:val="009B5F46"/>
    <w:rsid w:val="00A07420"/>
    <w:rsid w:val="00AF2875"/>
    <w:rsid w:val="00BD3576"/>
    <w:rsid w:val="00D557FB"/>
    <w:rsid w:val="00D845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E3D"/>
    <w:rPr>
      <w:color w:val="808080"/>
    </w:rPr>
  </w:style>
  <w:style w:type="paragraph" w:customStyle="1" w:styleId="590E8F69D6DB4F41A1052795DCD657F32">
    <w:name w:val="590E8F69D6DB4F41A1052795DCD657F32"/>
    <w:rsid w:val="00D557FB"/>
    <w:pPr>
      <w:spacing w:after="0" w:line="276" w:lineRule="auto"/>
      <w:contextualSpacing/>
    </w:pPr>
    <w:rPr>
      <w:rFonts w:ascii="Arial" w:eastAsia="Arial" w:hAnsi="Arial" w:cs="Arial"/>
      <w:lang w:val="x-none" w:eastAsia="de-DE"/>
    </w:rPr>
  </w:style>
  <w:style w:type="paragraph" w:customStyle="1" w:styleId="D0B801E3D0F641FD8B993EBB390F867B2">
    <w:name w:val="D0B801E3D0F641FD8B993EBB390F867B2"/>
    <w:rsid w:val="00860E3D"/>
    <w:pPr>
      <w:spacing w:after="0" w:line="276" w:lineRule="auto"/>
      <w:contextualSpacing/>
    </w:pPr>
    <w:rPr>
      <w:rFonts w:ascii="Arial" w:eastAsia="Arial" w:hAnsi="Arial" w:cs="Arial"/>
      <w:lang w:val="x-none" w:eastAsia="de-DE"/>
    </w:rPr>
  </w:style>
  <w:style w:type="paragraph" w:customStyle="1" w:styleId="920DD91210824C72BE69627E7B0E99E62">
    <w:name w:val="920DD91210824C72BE69627E7B0E99E62"/>
    <w:rsid w:val="00860E3D"/>
    <w:pPr>
      <w:spacing w:after="0" w:line="276" w:lineRule="auto"/>
      <w:contextualSpacing/>
    </w:pPr>
    <w:rPr>
      <w:rFonts w:ascii="Arial" w:eastAsia="Arial" w:hAnsi="Arial" w:cs="Arial"/>
      <w:lang w:val="x-none" w:eastAsia="de-DE"/>
    </w:rPr>
  </w:style>
  <w:style w:type="paragraph" w:customStyle="1" w:styleId="11AC29077CFD48A197C4F774C0D4EFD52">
    <w:name w:val="11AC29077CFD48A197C4F774C0D4EFD52"/>
    <w:rsid w:val="00860E3D"/>
    <w:pPr>
      <w:spacing w:after="0" w:line="276" w:lineRule="auto"/>
      <w:contextualSpacing/>
    </w:pPr>
    <w:rPr>
      <w:rFonts w:ascii="Arial" w:eastAsia="Arial" w:hAnsi="Arial" w:cs="Arial"/>
      <w:lang w:val="x-none" w:eastAsia="de-DE"/>
    </w:rPr>
  </w:style>
  <w:style w:type="paragraph" w:customStyle="1" w:styleId="CB0D847907194A7592B35CF5A728DD102">
    <w:name w:val="CB0D847907194A7592B35CF5A728DD102"/>
    <w:rsid w:val="00860E3D"/>
    <w:pPr>
      <w:spacing w:after="0" w:line="276" w:lineRule="auto"/>
      <w:contextualSpacing/>
    </w:pPr>
    <w:rPr>
      <w:rFonts w:ascii="Arial" w:eastAsia="Arial" w:hAnsi="Arial" w:cs="Arial"/>
      <w:lang w:val="x-none" w:eastAsia="de-DE"/>
    </w:rPr>
  </w:style>
  <w:style w:type="paragraph" w:customStyle="1" w:styleId="C2A70C835FAE458F86BF5D64294D961E3">
    <w:name w:val="C2A70C835FAE458F86BF5D64294D961E3"/>
    <w:rsid w:val="00860E3D"/>
    <w:pPr>
      <w:spacing w:after="0" w:line="276" w:lineRule="auto"/>
      <w:contextualSpacing/>
    </w:pPr>
    <w:rPr>
      <w:rFonts w:ascii="Arial" w:eastAsia="Arial" w:hAnsi="Arial" w:cs="Arial"/>
      <w:lang w:val="x-none" w:eastAsia="de-DE"/>
    </w:rPr>
  </w:style>
  <w:style w:type="paragraph" w:customStyle="1" w:styleId="6632FACC4CD643D68984BB88978A76213">
    <w:name w:val="6632FACC4CD643D68984BB88978A76213"/>
    <w:rsid w:val="00860E3D"/>
    <w:pPr>
      <w:spacing w:after="0" w:line="276" w:lineRule="auto"/>
      <w:contextualSpacing/>
    </w:pPr>
    <w:rPr>
      <w:rFonts w:ascii="Arial" w:eastAsia="Arial" w:hAnsi="Arial" w:cs="Arial"/>
      <w:lang w:val="x-none" w:eastAsia="de-DE"/>
    </w:rPr>
  </w:style>
  <w:style w:type="paragraph" w:customStyle="1" w:styleId="19FF95084C884621B93AEB0264761EF23">
    <w:name w:val="19FF95084C884621B93AEB0264761EF23"/>
    <w:rsid w:val="00860E3D"/>
    <w:pPr>
      <w:spacing w:after="0" w:line="276" w:lineRule="auto"/>
      <w:contextualSpacing/>
    </w:pPr>
    <w:rPr>
      <w:rFonts w:ascii="Arial" w:eastAsia="Arial" w:hAnsi="Arial" w:cs="Arial"/>
      <w:lang w:val="x-non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6ff249-84cd-4e98-87b6-f455e6b81eab" xsi:nil="true"/>
    <lcf76f155ced4ddcb4097134ff3c332f xmlns="026bfad4-81b3-43f4-884f-8fb15cc6b6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BDDFF49513A42B7712415F1899E97" ma:contentTypeVersion="19" ma:contentTypeDescription="Create a new document." ma:contentTypeScope="" ma:versionID="e845c88f0be7635fec8fed5a03048c1f">
  <xsd:schema xmlns:xsd="http://www.w3.org/2001/XMLSchema" xmlns:xs="http://www.w3.org/2001/XMLSchema" xmlns:p="http://schemas.microsoft.com/office/2006/metadata/properties" xmlns:ns1="http://schemas.microsoft.com/sharepoint/v3" xmlns:ns2="fa6ff249-84cd-4e98-87b6-f455e6b81eab" xmlns:ns3="026bfad4-81b3-43f4-884f-8fb15cc6b6b0" targetNamespace="http://schemas.microsoft.com/office/2006/metadata/properties" ma:root="true" ma:fieldsID="986dd3d842fc179bf0793fd1d4effce8" ns1:_="" ns2:_="" ns3:_="">
    <xsd:import namespace="http://schemas.microsoft.com/sharepoint/v3"/>
    <xsd:import namespace="fa6ff249-84cd-4e98-87b6-f455e6b81eab"/>
    <xsd:import namespace="026bfad4-81b3-43f4-884f-8fb15cc6b6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ff249-84cd-4e98-87b6-f455e6b81e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eb49f5d1-8432-40f7-9fd8-f830a41cf53e}" ma:internalName="TaxCatchAll" ma:showField="CatchAllData" ma:web="fa6ff249-84cd-4e98-87b6-f455e6b81e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bfad4-81b3-43f4-884f-8fb15cc6b6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0EF39-C148-4817-A7C3-3D41F4DE7BE8}">
  <ds:schemaRefs>
    <ds:schemaRef ds:uri="http://schemas.microsoft.com/office/2006/metadata/properties"/>
    <ds:schemaRef ds:uri="http://schemas.microsoft.com/office/infopath/2007/PartnerControls"/>
    <ds:schemaRef ds:uri="http://schemas.microsoft.com/sharepoint/v3"/>
    <ds:schemaRef ds:uri="fa6ff249-84cd-4e98-87b6-f455e6b81eab"/>
    <ds:schemaRef ds:uri="026bfad4-81b3-43f4-884f-8fb15cc6b6b0"/>
  </ds:schemaRefs>
</ds:datastoreItem>
</file>

<file path=customXml/itemProps2.xml><?xml version="1.0" encoding="utf-8"?>
<ds:datastoreItem xmlns:ds="http://schemas.openxmlformats.org/officeDocument/2006/customXml" ds:itemID="{828129B0-9116-4D56-8121-D45431ED1953}">
  <ds:schemaRefs>
    <ds:schemaRef ds:uri="http://schemas.openxmlformats.org/officeDocument/2006/bibliography"/>
  </ds:schemaRefs>
</ds:datastoreItem>
</file>

<file path=customXml/itemProps3.xml><?xml version="1.0" encoding="utf-8"?>
<ds:datastoreItem xmlns:ds="http://schemas.openxmlformats.org/officeDocument/2006/customXml" ds:itemID="{14493EBF-F4F7-41BF-A982-B8A9C51D5AD9}">
  <ds:schemaRefs>
    <ds:schemaRef ds:uri="http://schemas.microsoft.com/sharepoint/v3/contenttype/forms"/>
  </ds:schemaRefs>
</ds:datastoreItem>
</file>

<file path=customXml/itemProps4.xml><?xml version="1.0" encoding="utf-8"?>
<ds:datastoreItem xmlns:ds="http://schemas.openxmlformats.org/officeDocument/2006/customXml" ds:itemID="{5F9CFBD6-B5E9-4239-A56A-05A54BDAE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6ff249-84cd-4e98-87b6-f455e6b81eab"/>
    <ds:schemaRef ds:uri="026bfad4-81b3-43f4-884f-8fb15cc6b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4661</Words>
  <Characters>26570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Nazira LACAYO</dc:creator>
  <cp:keywords/>
  <cp:lastModifiedBy>Melanie Ogle</cp:lastModifiedBy>
  <cp:revision>42</cp:revision>
  <dcterms:created xsi:type="dcterms:W3CDTF">2023-08-08T15:56:00Z</dcterms:created>
  <dcterms:modified xsi:type="dcterms:W3CDTF">2023-12-28T13:37:00Z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0x010100FC7BDDFF49513A42B7712415F1899E97</vt:lpwstr>
  </property>
  <property fmtid="{D5CDD505-2E9C-101B-9397-08002B2CF9AE}" pid="3" name="AuthorIds_UIVersion_4608">
    <vt:lpwstr>198</vt:lpwstr>
  </property>
  <property fmtid="{D5CDD505-2E9C-101B-9397-08002B2CF9AE}" pid="4" name="MediaServiceImageTags">
    <vt:lpwstr/>
  </property>
  <property fmtid="{D5CDD505-2E9C-101B-9397-08002B2CF9AE}" pid="5" name="MSIP_Label_caf3f7fd-5cd4-4287-9002-aceb9af13c42_Enabled">
    <vt:lpwstr>true</vt:lpwstr>
  </property>
  <property fmtid="{D5CDD505-2E9C-101B-9397-08002B2CF9AE}" pid="6" name="MSIP_Label_caf3f7fd-5cd4-4287-9002-aceb9af13c42_SetDate">
    <vt:lpwstr>2022-11-24T08:15:22Z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f236655e-7ebe-463f-be8a-c046d6998eca</vt:lpwstr>
  </property>
  <property fmtid="{D5CDD505-2E9C-101B-9397-08002B2CF9AE}" pid="11" name="MSIP_Label_caf3f7fd-5cd4-4287-9002-aceb9af13c42_ContentBits">
    <vt:lpwstr>2</vt:lpwstr>
  </property>
</Properties>
</file>