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8CB" w14:textId="07C7B80C" w:rsidR="00D359FC" w:rsidRPr="00C05D0A" w:rsidRDefault="00976F8A" w:rsidP="00D359FC">
      <w:pPr>
        <w:jc w:val="center"/>
        <w:rPr>
          <w:rFonts w:ascii="Montserrat" w:hAnsi="Montserrat"/>
          <w:b/>
          <w:color w:val="FF0000"/>
          <w:sz w:val="36"/>
          <w:szCs w:val="36"/>
          <w:lang w:val="en-US"/>
        </w:rPr>
      </w:pPr>
      <w:bookmarkStart w:id="0" w:name="_top"/>
      <w:bookmarkEnd w:id="0"/>
      <w:r w:rsidRPr="00C05D0A">
        <w:rPr>
          <w:rFonts w:ascii="Montserrat" w:hAnsi="Montserrat"/>
          <w:b/>
          <w:color w:val="FF0000"/>
          <w:sz w:val="36"/>
          <w:szCs w:val="36"/>
          <w:lang w:val="en-US"/>
        </w:rPr>
        <w:t>DREF Simplified Early Action Protocol</w:t>
      </w:r>
    </w:p>
    <w:p w14:paraId="13EC5BA9" w14:textId="2CCEC90D" w:rsidR="00976F8A" w:rsidRPr="005B4BAE" w:rsidRDefault="001817BE" w:rsidP="00D359FC">
      <w:pPr>
        <w:jc w:val="center"/>
        <w:rPr>
          <w:rFonts w:ascii="Montserrat" w:hAnsi="Montserrat"/>
          <w:b/>
          <w:sz w:val="28"/>
          <w:szCs w:val="28"/>
          <w:lang w:val="en-US"/>
        </w:rPr>
      </w:pPr>
      <w:r>
        <w:rPr>
          <w:rFonts w:ascii="Montserrat" w:hAnsi="Montserrat"/>
          <w:b/>
          <w:sz w:val="28"/>
          <w:szCs w:val="28"/>
          <w:lang w:val="en-US"/>
        </w:rPr>
        <w:t>Review Checklist</w:t>
      </w:r>
    </w:p>
    <w:p w14:paraId="60E7C2E8" w14:textId="77777777" w:rsidR="00371608" w:rsidRDefault="00371608" w:rsidP="000F1344">
      <w:pPr>
        <w:spacing w:line="240" w:lineRule="auto"/>
        <w:ind w:left="-426"/>
        <w:jc w:val="both"/>
        <w:rPr>
          <w:rFonts w:ascii="Open Sans" w:hAnsi="Open Sans" w:cs="Open Sans"/>
        </w:rPr>
      </w:pPr>
    </w:p>
    <w:p w14:paraId="354C9433" w14:textId="3F3D5503" w:rsidR="008F6AE6" w:rsidRPr="000F1344" w:rsidRDefault="008F6AE6" w:rsidP="000F1344">
      <w:pPr>
        <w:spacing w:line="240" w:lineRule="auto"/>
        <w:ind w:left="-426"/>
        <w:jc w:val="both"/>
        <w:rPr>
          <w:rFonts w:ascii="Open Sans" w:hAnsi="Open Sans" w:cs="Open Sans"/>
          <w:b/>
        </w:rPr>
      </w:pPr>
      <w:r w:rsidRPr="000F1344">
        <w:rPr>
          <w:rFonts w:ascii="Open Sans" w:hAnsi="Open Sans" w:cs="Open Sans"/>
        </w:rPr>
        <w:t xml:space="preserve">The following </w:t>
      </w:r>
      <w:r w:rsidR="004500AC">
        <w:rPr>
          <w:rFonts w:ascii="Open Sans" w:hAnsi="Open Sans" w:cs="Open Sans"/>
          <w:lang w:val="en-US"/>
        </w:rPr>
        <w:t>review checklist</w:t>
      </w:r>
      <w:r w:rsidR="00943F96">
        <w:rPr>
          <w:rFonts w:ascii="Open Sans" w:hAnsi="Open Sans" w:cs="Open Sans"/>
          <w:lang w:val="en-US"/>
        </w:rPr>
        <w:t>, including the</w:t>
      </w:r>
      <w:r w:rsidR="004500AC">
        <w:rPr>
          <w:rFonts w:ascii="Open Sans" w:hAnsi="Open Sans" w:cs="Open Sans"/>
          <w:lang w:val="en-US"/>
        </w:rPr>
        <w:t xml:space="preserve"> quality criteria</w:t>
      </w:r>
      <w:r w:rsidR="00943F96">
        <w:rPr>
          <w:rFonts w:ascii="Open Sans" w:hAnsi="Open Sans" w:cs="Open Sans"/>
          <w:lang w:val="en-US"/>
        </w:rPr>
        <w:t>, is</w:t>
      </w:r>
      <w:r w:rsidRPr="000F1344">
        <w:rPr>
          <w:rFonts w:ascii="Open Sans" w:hAnsi="Open Sans" w:cs="Open Sans"/>
        </w:rPr>
        <w:t xml:space="preserve"> used by the IFRC delegations</w:t>
      </w:r>
      <w:r w:rsidRPr="000F1344">
        <w:rPr>
          <w:rFonts w:ascii="Open Sans" w:hAnsi="Open Sans" w:cs="Open Sans"/>
          <w:lang w:val="en-US"/>
        </w:rPr>
        <w:t>, Regional Office, Geneva office</w:t>
      </w:r>
      <w:r w:rsidRPr="000F1344">
        <w:rPr>
          <w:rFonts w:ascii="Open Sans" w:hAnsi="Open Sans" w:cs="Open Sans"/>
        </w:rPr>
        <w:t xml:space="preserve"> and the Validation Committee as a benchmark to determine if the simplified Early Action Protocol (EAP) is eligible to be funded by the </w:t>
      </w:r>
      <w:r w:rsidRPr="000F1344">
        <w:rPr>
          <w:rFonts w:ascii="Open Sans" w:hAnsi="Open Sans" w:cs="Open Sans"/>
          <w:lang w:val="en-US"/>
        </w:rPr>
        <w:t>anticipatory pillar of the</w:t>
      </w:r>
      <w:r w:rsidRPr="000F1344">
        <w:rPr>
          <w:rFonts w:ascii="Open Sans" w:hAnsi="Open Sans" w:cs="Open Sans"/>
        </w:rPr>
        <w:t xml:space="preserve"> DREF. </w:t>
      </w:r>
    </w:p>
    <w:p w14:paraId="55DE492F" w14:textId="77777777" w:rsidR="008F6AE6" w:rsidRPr="000F1344" w:rsidRDefault="008F6AE6" w:rsidP="000F1344">
      <w:pPr>
        <w:spacing w:line="240" w:lineRule="auto"/>
        <w:ind w:left="-426"/>
        <w:jc w:val="both"/>
        <w:rPr>
          <w:rFonts w:ascii="Open Sans" w:hAnsi="Open Sans" w:cs="Open Sans"/>
        </w:rPr>
      </w:pPr>
    </w:p>
    <w:p w14:paraId="03BB8AF0" w14:textId="77777777" w:rsidR="0099214F" w:rsidRDefault="0099214F" w:rsidP="000F1344">
      <w:pPr>
        <w:spacing w:line="240" w:lineRule="auto"/>
        <w:ind w:left="-426"/>
        <w:jc w:val="both"/>
        <w:rPr>
          <w:rFonts w:ascii="Open Sans" w:hAnsi="Open Sans" w:cs="Open Sans"/>
        </w:rPr>
      </w:pPr>
      <w:r>
        <w:rPr>
          <w:rFonts w:ascii="Open Sans" w:hAnsi="Open Sans" w:cs="Open Sans"/>
          <w:lang w:val="en-US"/>
        </w:rPr>
        <w:t xml:space="preserve">For </w:t>
      </w:r>
      <w:r w:rsidR="008F6AE6" w:rsidRPr="000F1344">
        <w:rPr>
          <w:rFonts w:ascii="Open Sans" w:hAnsi="Open Sans" w:cs="Open Sans"/>
        </w:rPr>
        <w:t xml:space="preserve">further guidance </w:t>
      </w:r>
      <w:r>
        <w:rPr>
          <w:rFonts w:ascii="Open Sans" w:hAnsi="Open Sans" w:cs="Open Sans"/>
          <w:lang w:val="en-US"/>
        </w:rPr>
        <w:t>and details, click the hyperlinked criteria to find the related comments</w:t>
      </w:r>
      <w:r w:rsidR="008F6AE6" w:rsidRPr="000F1344">
        <w:rPr>
          <w:rFonts w:ascii="Open Sans" w:hAnsi="Open Sans" w:cs="Open Sans"/>
        </w:rPr>
        <w:t xml:space="preserve">. </w:t>
      </w:r>
    </w:p>
    <w:p w14:paraId="1050AEFE" w14:textId="77777777" w:rsidR="0099214F" w:rsidRDefault="0099214F" w:rsidP="000F1344">
      <w:pPr>
        <w:spacing w:line="240" w:lineRule="auto"/>
        <w:ind w:left="-426"/>
        <w:jc w:val="both"/>
        <w:rPr>
          <w:rFonts w:ascii="Open Sans" w:hAnsi="Open Sans" w:cs="Open Sans"/>
        </w:rPr>
      </w:pPr>
    </w:p>
    <w:p w14:paraId="757B1CC5" w14:textId="4CCDDAD3" w:rsidR="00B338A1" w:rsidRDefault="008F6AE6" w:rsidP="000F1344">
      <w:pPr>
        <w:spacing w:line="240" w:lineRule="auto"/>
        <w:ind w:left="-426"/>
        <w:jc w:val="both"/>
        <w:rPr>
          <w:rFonts w:ascii="Open Sans" w:hAnsi="Open Sans" w:cs="Open Sans"/>
        </w:rPr>
      </w:pPr>
      <w:r w:rsidRPr="000F1344">
        <w:rPr>
          <w:rFonts w:ascii="Open Sans" w:hAnsi="Open Sans" w:cs="Open Sans"/>
        </w:rPr>
        <w:t xml:space="preserve">If any of the criteria are not adequately met or just partially met, further information may be required or additional work to demonstrate that the criteria are justified.   </w:t>
      </w:r>
    </w:p>
    <w:p w14:paraId="606210F3" w14:textId="77777777" w:rsidR="00427AD1" w:rsidRDefault="00427AD1" w:rsidP="000F1344">
      <w:pPr>
        <w:pBdr>
          <w:bottom w:val="single" w:sz="12" w:space="1" w:color="auto"/>
        </w:pBdr>
        <w:spacing w:line="240" w:lineRule="auto"/>
        <w:ind w:left="-426"/>
        <w:jc w:val="both"/>
        <w:rPr>
          <w:rFonts w:ascii="Open Sans" w:hAnsi="Open Sans" w:cs="Open Sans"/>
        </w:rPr>
      </w:pPr>
    </w:p>
    <w:p w14:paraId="47339065" w14:textId="77777777" w:rsidR="00427AD1" w:rsidRPr="00427AD1" w:rsidRDefault="00427AD1" w:rsidP="000F1344">
      <w:pPr>
        <w:spacing w:line="240" w:lineRule="auto"/>
        <w:ind w:left="-426"/>
        <w:jc w:val="both"/>
        <w:rPr>
          <w:rFonts w:ascii="Open Sans" w:hAnsi="Open Sans" w:cs="Open Sans"/>
          <w:lang w:val="en-US"/>
        </w:rPr>
      </w:pPr>
    </w:p>
    <w:p w14:paraId="62D9F343" w14:textId="1A45ABB4" w:rsidR="1347F251" w:rsidRDefault="1347F251" w:rsidP="21236C62">
      <w:pPr>
        <w:rPr>
          <w:rFonts w:ascii="Montserrat" w:eastAsia="Montserrat" w:hAnsi="Montserrat" w:cs="Montserrat"/>
          <w:color w:val="000000" w:themeColor="text1"/>
          <w:sz w:val="18"/>
          <w:szCs w:val="18"/>
          <w:lang w:val="en-US"/>
        </w:rPr>
      </w:pPr>
      <w:r w:rsidRPr="21236C62">
        <w:rPr>
          <w:rFonts w:ascii="Montserrat" w:eastAsia="Montserrat" w:hAnsi="Montserrat" w:cs="Montserrat"/>
          <w:color w:val="000000" w:themeColor="text1"/>
          <w:sz w:val="18"/>
          <w:szCs w:val="18"/>
          <w:lang w:val="en-US"/>
        </w:rPr>
        <w:t xml:space="preserve">Date received by the IFRC delegation: </w:t>
      </w:r>
      <w:r w:rsidRPr="21236C62">
        <w:rPr>
          <w:rFonts w:ascii="Montserrat" w:eastAsia="Montserrat" w:hAnsi="Montserrat" w:cs="Montserrat"/>
          <w:color w:val="000000" w:themeColor="text1"/>
          <w:sz w:val="18"/>
          <w:szCs w:val="18"/>
          <w:highlight w:val="yellow"/>
          <w:lang w:val="en-US"/>
        </w:rPr>
        <w:t>DD/MMM/YEAR</w:t>
      </w:r>
    </w:p>
    <w:p w14:paraId="1E502B33" w14:textId="027EB5E7" w:rsidR="1347F251" w:rsidRDefault="1347F251" w:rsidP="21236C62">
      <w:pPr>
        <w:rPr>
          <w:rFonts w:ascii="Montserrat" w:eastAsia="Montserrat" w:hAnsi="Montserrat" w:cs="Montserrat"/>
          <w:color w:val="000000" w:themeColor="text1"/>
          <w:sz w:val="18"/>
          <w:szCs w:val="18"/>
          <w:lang w:val="en-US"/>
        </w:rPr>
      </w:pPr>
      <w:r w:rsidRPr="21236C62">
        <w:rPr>
          <w:rFonts w:ascii="Montserrat" w:eastAsia="Montserrat" w:hAnsi="Montserrat" w:cs="Montserrat"/>
          <w:color w:val="000000" w:themeColor="text1"/>
          <w:sz w:val="18"/>
          <w:szCs w:val="18"/>
          <w:lang w:val="en-US"/>
        </w:rPr>
        <w:t>Reviewed by: Name sectors/services:</w:t>
      </w:r>
    </w:p>
    <w:p w14:paraId="41F76705" w14:textId="25FECD88" w:rsidR="21236C62" w:rsidRDefault="21236C62" w:rsidP="21236C62">
      <w:pPr>
        <w:rPr>
          <w:rFonts w:ascii="Montserrat" w:eastAsia="Montserrat" w:hAnsi="Montserrat" w:cs="Montserrat"/>
          <w:color w:val="000000" w:themeColor="text1"/>
          <w:sz w:val="18"/>
          <w:szCs w:val="18"/>
          <w:lang w:val="en-US"/>
        </w:rPr>
      </w:pPr>
    </w:p>
    <w:p w14:paraId="058D6A27" w14:textId="0399D227" w:rsidR="1347F251" w:rsidRDefault="1347F251" w:rsidP="21236C62">
      <w:pPr>
        <w:rPr>
          <w:rFonts w:ascii="Montserrat" w:eastAsia="Montserrat" w:hAnsi="Montserrat" w:cs="Montserrat"/>
          <w:color w:val="000000" w:themeColor="text1"/>
          <w:sz w:val="18"/>
          <w:szCs w:val="18"/>
          <w:lang w:val="en-US"/>
        </w:rPr>
      </w:pPr>
      <w:r w:rsidRPr="21236C62">
        <w:rPr>
          <w:rFonts w:ascii="Montserrat" w:eastAsia="Montserrat" w:hAnsi="Montserrat" w:cs="Montserrat"/>
          <w:color w:val="000000" w:themeColor="text1"/>
          <w:sz w:val="18"/>
          <w:szCs w:val="18"/>
          <w:lang w:val="en-US"/>
        </w:rPr>
        <w:t xml:space="preserve">Date received by the IFRC regional office: </w:t>
      </w:r>
      <w:r w:rsidRPr="21236C62">
        <w:rPr>
          <w:rFonts w:ascii="Montserrat" w:eastAsia="Montserrat" w:hAnsi="Montserrat" w:cs="Montserrat"/>
          <w:color w:val="000000" w:themeColor="text1"/>
          <w:sz w:val="18"/>
          <w:szCs w:val="18"/>
          <w:highlight w:val="yellow"/>
          <w:lang w:val="en-US"/>
        </w:rPr>
        <w:t>DD/MMM/YEAR</w:t>
      </w:r>
    </w:p>
    <w:p w14:paraId="15D3446A" w14:textId="66E6AD83" w:rsidR="1347F251" w:rsidRDefault="1347F251" w:rsidP="21236C62">
      <w:pPr>
        <w:rPr>
          <w:rFonts w:ascii="Montserrat" w:eastAsia="Montserrat" w:hAnsi="Montserrat" w:cs="Montserrat"/>
          <w:color w:val="000000" w:themeColor="text1"/>
          <w:sz w:val="18"/>
          <w:szCs w:val="18"/>
          <w:lang w:val="en-US"/>
        </w:rPr>
      </w:pPr>
      <w:r w:rsidRPr="21236C62">
        <w:rPr>
          <w:rFonts w:ascii="Montserrat" w:eastAsia="Montserrat" w:hAnsi="Montserrat" w:cs="Montserrat"/>
          <w:color w:val="000000" w:themeColor="text1"/>
          <w:sz w:val="18"/>
          <w:szCs w:val="18"/>
          <w:lang w:val="en-US"/>
        </w:rPr>
        <w:t>Reviewed by: Name sectors/services:</w:t>
      </w:r>
    </w:p>
    <w:p w14:paraId="4C3B9174" w14:textId="627FAB7C" w:rsidR="21236C62" w:rsidRDefault="21236C62" w:rsidP="21236C62">
      <w:pPr>
        <w:rPr>
          <w:rFonts w:ascii="Montserrat" w:eastAsia="Montserrat" w:hAnsi="Montserrat" w:cs="Montserrat"/>
          <w:color w:val="000000" w:themeColor="text1"/>
          <w:sz w:val="18"/>
          <w:szCs w:val="18"/>
          <w:lang w:val="en-US"/>
        </w:rPr>
      </w:pPr>
    </w:p>
    <w:p w14:paraId="0433C234" w14:textId="67AE3679" w:rsidR="1347F251" w:rsidRDefault="1347F251" w:rsidP="21236C62">
      <w:pPr>
        <w:rPr>
          <w:rFonts w:ascii="Montserrat" w:eastAsia="Montserrat" w:hAnsi="Montserrat" w:cs="Montserrat"/>
          <w:color w:val="000000" w:themeColor="text1"/>
          <w:sz w:val="18"/>
          <w:szCs w:val="18"/>
          <w:lang w:val="en-US"/>
        </w:rPr>
      </w:pPr>
      <w:r w:rsidRPr="21236C62">
        <w:rPr>
          <w:rFonts w:ascii="Montserrat" w:eastAsia="Montserrat" w:hAnsi="Montserrat" w:cs="Montserrat"/>
          <w:color w:val="000000" w:themeColor="text1"/>
          <w:sz w:val="18"/>
          <w:szCs w:val="18"/>
          <w:lang w:val="en-US"/>
        </w:rPr>
        <w:t xml:space="preserve">Date received by the IFRC DREF AA Global Team: </w:t>
      </w:r>
      <w:r w:rsidRPr="21236C62">
        <w:rPr>
          <w:rFonts w:ascii="Montserrat" w:eastAsia="Montserrat" w:hAnsi="Montserrat" w:cs="Montserrat"/>
          <w:color w:val="000000" w:themeColor="text1"/>
          <w:sz w:val="18"/>
          <w:szCs w:val="18"/>
          <w:highlight w:val="yellow"/>
          <w:lang w:val="en-US"/>
        </w:rPr>
        <w:t>DD/MMM/YEAR</w:t>
      </w:r>
    </w:p>
    <w:p w14:paraId="041CDB97" w14:textId="2B2C35AF" w:rsidR="1347F251" w:rsidRDefault="1347F251" w:rsidP="21236C62">
      <w:pPr>
        <w:rPr>
          <w:rFonts w:ascii="Montserrat" w:eastAsia="Montserrat" w:hAnsi="Montserrat" w:cs="Montserrat"/>
          <w:color w:val="000000" w:themeColor="text1"/>
          <w:sz w:val="18"/>
          <w:szCs w:val="18"/>
          <w:lang w:val="en-US"/>
        </w:rPr>
      </w:pPr>
      <w:r w:rsidRPr="21236C62">
        <w:rPr>
          <w:rFonts w:ascii="Montserrat" w:eastAsia="Montserrat" w:hAnsi="Montserrat" w:cs="Montserrat"/>
          <w:color w:val="000000" w:themeColor="text1"/>
          <w:sz w:val="18"/>
          <w:szCs w:val="18"/>
          <w:lang w:val="en-US"/>
        </w:rPr>
        <w:t xml:space="preserve">Date EAP approved by the Validation Committee: </w:t>
      </w:r>
      <w:r w:rsidRPr="21236C62">
        <w:rPr>
          <w:rFonts w:ascii="Montserrat" w:eastAsia="Montserrat" w:hAnsi="Montserrat" w:cs="Montserrat"/>
          <w:color w:val="000000" w:themeColor="text1"/>
          <w:sz w:val="18"/>
          <w:szCs w:val="18"/>
          <w:highlight w:val="yellow"/>
          <w:lang w:val="en-US"/>
        </w:rPr>
        <w:t>DD/MMM/YEAR</w:t>
      </w:r>
    </w:p>
    <w:p w14:paraId="55A90B67" w14:textId="43465009" w:rsidR="21236C62" w:rsidRDefault="21236C62" w:rsidP="21236C62">
      <w:pPr>
        <w:rPr>
          <w:rFonts w:ascii="Montserrat" w:eastAsia="Montserrat" w:hAnsi="Montserrat" w:cs="Montserrat"/>
          <w:color w:val="000000" w:themeColor="text1"/>
          <w:sz w:val="18"/>
          <w:szCs w:val="18"/>
          <w:lang w:val="en-US"/>
        </w:rPr>
      </w:pPr>
    </w:p>
    <w:p w14:paraId="325E79EB" w14:textId="4DA565BC" w:rsidR="1347F251" w:rsidRDefault="1347F251" w:rsidP="21236C62">
      <w:pPr>
        <w:rPr>
          <w:rFonts w:ascii="Montserrat" w:eastAsia="Montserrat" w:hAnsi="Montserrat" w:cs="Montserrat"/>
          <w:color w:val="000000" w:themeColor="text1"/>
          <w:sz w:val="18"/>
          <w:szCs w:val="18"/>
          <w:lang w:val="en-US"/>
        </w:rPr>
      </w:pPr>
      <w:r w:rsidRPr="0371587D">
        <w:rPr>
          <w:rFonts w:ascii="Montserrat" w:eastAsia="Montserrat" w:hAnsi="Montserrat" w:cs="Montserrat"/>
          <w:color w:val="000000" w:themeColor="text1"/>
          <w:sz w:val="18"/>
          <w:szCs w:val="18"/>
          <w:lang w:val="en-US"/>
        </w:rPr>
        <w:t>Total days for IFRC review:</w:t>
      </w:r>
      <w:r w:rsidR="0AA77907" w:rsidRPr="0371587D">
        <w:rPr>
          <w:rFonts w:ascii="Montserrat" w:eastAsia="Montserrat" w:hAnsi="Montserrat" w:cs="Montserrat"/>
          <w:color w:val="000000" w:themeColor="text1"/>
          <w:sz w:val="18"/>
          <w:szCs w:val="18"/>
          <w:lang w:val="en-US"/>
        </w:rPr>
        <w:t xml:space="preserve"> To be completed by the DREF Senior Officer</w:t>
      </w:r>
    </w:p>
    <w:p w14:paraId="3F5E6F5E" w14:textId="29EF959E" w:rsidR="21236C62" w:rsidRDefault="21236C62" w:rsidP="21236C62">
      <w:pPr>
        <w:spacing w:line="240" w:lineRule="auto"/>
        <w:ind w:left="-426"/>
        <w:jc w:val="both"/>
        <w:rPr>
          <w:rFonts w:ascii="Open Sans" w:hAnsi="Open Sans" w:cs="Open Sans"/>
          <w:lang w:val="en-US"/>
        </w:rPr>
      </w:pPr>
    </w:p>
    <w:p w14:paraId="657FB2BA" w14:textId="77777777" w:rsidR="00427AD1" w:rsidRPr="00371608" w:rsidRDefault="00427AD1" w:rsidP="00A95928">
      <w:pPr>
        <w:contextualSpacing w:val="0"/>
        <w:rPr>
          <w:rFonts w:ascii="Open Sans" w:hAnsi="Open Sans" w:cs="Open Sans"/>
          <w:b/>
          <w:color w:val="FF0000"/>
          <w:sz w:val="24"/>
          <w:szCs w:val="24"/>
        </w:rPr>
        <w:sectPr w:rsidR="00427AD1" w:rsidRPr="00371608" w:rsidSect="0044239C">
          <w:headerReference w:type="default" r:id="rId11"/>
          <w:footerReference w:type="default" r:id="rId12"/>
          <w:type w:val="continuous"/>
          <w:pgSz w:w="16838" w:h="11906"/>
          <w:pgMar w:top="1170" w:right="1440" w:bottom="1440" w:left="1440" w:header="0" w:footer="720" w:gutter="0"/>
          <w:cols w:space="720"/>
        </w:sectPr>
      </w:pPr>
    </w:p>
    <w:p w14:paraId="0E050DE4" w14:textId="77777777" w:rsidR="00427AD1" w:rsidRPr="007042D3" w:rsidRDefault="00427AD1" w:rsidP="00427AD1">
      <w:pPr>
        <w:contextualSpacing w:val="0"/>
        <w:rPr>
          <w:rFonts w:ascii="Montserrat" w:hAnsi="Montserrat"/>
          <w:bCs/>
          <w:sz w:val="18"/>
          <w:szCs w:val="18"/>
        </w:rPr>
      </w:pPr>
    </w:p>
    <w:p w14:paraId="72F28D69" w14:textId="77777777" w:rsidR="00427AD1" w:rsidRPr="00601F37" w:rsidRDefault="00427AD1" w:rsidP="00427AD1">
      <w:pPr>
        <w:contextualSpacing w:val="0"/>
        <w:rPr>
          <w:rFonts w:ascii="Montserrat" w:hAnsi="Montserrat"/>
          <w:b/>
          <w:sz w:val="18"/>
          <w:szCs w:val="18"/>
        </w:rPr>
        <w:sectPr w:rsidR="00427AD1" w:rsidRPr="00601F37" w:rsidSect="0044239C">
          <w:headerReference w:type="even" r:id="rId13"/>
          <w:headerReference w:type="default" r:id="rId14"/>
          <w:footerReference w:type="even" r:id="rId15"/>
          <w:footerReference w:type="default" r:id="rId16"/>
          <w:headerReference w:type="first" r:id="rId17"/>
          <w:footerReference w:type="first" r:id="rId18"/>
          <w:type w:val="continuous"/>
          <w:pgSz w:w="16838" w:h="11906"/>
          <w:pgMar w:top="1170" w:right="1440" w:bottom="1440" w:left="1440" w:header="0" w:footer="720" w:gutter="0"/>
          <w:cols w:space="720"/>
        </w:sectPr>
      </w:pPr>
    </w:p>
    <w:tbl>
      <w:tblPr>
        <w:tblStyle w:val="TableGrid"/>
        <w:tblW w:w="0" w:type="auto"/>
        <w:tblLook w:val="04A0" w:firstRow="1" w:lastRow="0" w:firstColumn="1" w:lastColumn="0" w:noHBand="0" w:noVBand="1"/>
      </w:tblPr>
      <w:tblGrid>
        <w:gridCol w:w="1067"/>
        <w:gridCol w:w="1570"/>
        <w:gridCol w:w="1884"/>
        <w:gridCol w:w="2133"/>
        <w:gridCol w:w="1344"/>
        <w:gridCol w:w="5639"/>
      </w:tblGrid>
      <w:tr w:rsidR="00427AD1" w14:paraId="4D461A79" w14:textId="77777777" w:rsidTr="00AC3F1F">
        <w:trPr>
          <w:gridAfter w:val="2"/>
          <w:wAfter w:w="6939" w:type="dxa"/>
        </w:trPr>
        <w:tc>
          <w:tcPr>
            <w:tcW w:w="1067" w:type="dxa"/>
            <w:tcBorders>
              <w:top w:val="single" w:sz="12" w:space="0" w:color="auto"/>
              <w:left w:val="single" w:sz="12" w:space="0" w:color="auto"/>
              <w:bottom w:val="single" w:sz="12" w:space="0" w:color="auto"/>
              <w:right w:val="single" w:sz="12" w:space="0" w:color="auto"/>
            </w:tcBorders>
          </w:tcPr>
          <w:p w14:paraId="5E27EE14" w14:textId="77777777" w:rsidR="00427AD1" w:rsidRPr="00EB6766" w:rsidRDefault="00427AD1" w:rsidP="00AC3F1F">
            <w:pPr>
              <w:contextualSpacing w:val="0"/>
              <w:rPr>
                <w:rFonts w:ascii="Montserrat" w:hAnsi="Montserrat"/>
                <w:b/>
                <w:sz w:val="18"/>
                <w:szCs w:val="18"/>
                <w:lang w:val="en-US"/>
              </w:rPr>
            </w:pPr>
            <w:r w:rsidRPr="00601F37">
              <w:rPr>
                <w:rFonts w:ascii="Montserrat" w:hAnsi="Montserrat"/>
                <w:b/>
                <w:sz w:val="18"/>
                <w:szCs w:val="18"/>
              </w:rPr>
              <w:t xml:space="preserve">Country: </w:t>
            </w:r>
          </w:p>
        </w:tc>
        <w:tc>
          <w:tcPr>
            <w:tcW w:w="1570" w:type="dxa"/>
            <w:tcBorders>
              <w:top w:val="single" w:sz="12" w:space="0" w:color="auto"/>
              <w:left w:val="single" w:sz="12" w:space="0" w:color="auto"/>
              <w:bottom w:val="single" w:sz="12" w:space="0" w:color="auto"/>
              <w:right w:val="single" w:sz="12" w:space="0" w:color="auto"/>
            </w:tcBorders>
          </w:tcPr>
          <w:p w14:paraId="3CE5558D" w14:textId="77777777" w:rsidR="00427AD1" w:rsidRPr="00B714B6" w:rsidRDefault="00427AD1" w:rsidP="00AC3F1F">
            <w:pPr>
              <w:contextualSpacing w:val="0"/>
              <w:rPr>
                <w:rFonts w:ascii="Montserrat" w:hAnsi="Montserrat"/>
                <w:b/>
                <w:sz w:val="18"/>
                <w:szCs w:val="18"/>
                <w:lang w:val="en-US"/>
              </w:rPr>
            </w:pPr>
          </w:p>
        </w:tc>
        <w:tc>
          <w:tcPr>
            <w:tcW w:w="1884" w:type="dxa"/>
            <w:tcBorders>
              <w:top w:val="single" w:sz="12" w:space="0" w:color="auto"/>
              <w:left w:val="single" w:sz="12" w:space="0" w:color="auto"/>
              <w:bottom w:val="single" w:sz="12" w:space="0" w:color="auto"/>
              <w:right w:val="single" w:sz="12" w:space="0" w:color="auto"/>
            </w:tcBorders>
          </w:tcPr>
          <w:p w14:paraId="450FC55C" w14:textId="77777777" w:rsidR="00427AD1" w:rsidRPr="00601F37" w:rsidRDefault="00427AD1" w:rsidP="00AC3F1F">
            <w:pPr>
              <w:contextualSpacing w:val="0"/>
              <w:rPr>
                <w:rFonts w:ascii="Montserrat" w:hAnsi="Montserrat"/>
                <w:bCs/>
                <w:sz w:val="18"/>
                <w:szCs w:val="18"/>
                <w:lang w:val="en-US"/>
              </w:rPr>
            </w:pPr>
            <w:r w:rsidRPr="00601F37">
              <w:rPr>
                <w:rFonts w:ascii="Montserrat" w:hAnsi="Montserrat"/>
                <w:b/>
                <w:sz w:val="18"/>
                <w:szCs w:val="18"/>
              </w:rPr>
              <w:t xml:space="preserve">EAP </w:t>
            </w:r>
            <w:r w:rsidRPr="00601F37">
              <w:rPr>
                <w:rFonts w:ascii="Montserrat" w:hAnsi="Montserrat"/>
                <w:b/>
                <w:sz w:val="18"/>
                <w:szCs w:val="18"/>
                <w:lang w:val="en-US"/>
              </w:rPr>
              <w:t>Hazard</w:t>
            </w:r>
            <w:r w:rsidRPr="00601F37">
              <w:rPr>
                <w:rFonts w:ascii="Montserrat" w:hAnsi="Montserrat"/>
                <w:b/>
                <w:sz w:val="18"/>
                <w:szCs w:val="18"/>
              </w:rPr>
              <w:t xml:space="preserve">: </w:t>
            </w:r>
          </w:p>
          <w:p w14:paraId="09132AAC" w14:textId="77777777" w:rsidR="00427AD1" w:rsidRPr="00601F37" w:rsidRDefault="00427AD1" w:rsidP="00AC3F1F">
            <w:pPr>
              <w:contextualSpacing w:val="0"/>
              <w:rPr>
                <w:rFonts w:ascii="Montserrat" w:hAnsi="Montserrat"/>
                <w:b/>
                <w:sz w:val="18"/>
                <w:szCs w:val="18"/>
              </w:rPr>
            </w:pPr>
          </w:p>
        </w:tc>
        <w:tc>
          <w:tcPr>
            <w:tcW w:w="2133" w:type="dxa"/>
            <w:tcBorders>
              <w:top w:val="single" w:sz="12" w:space="0" w:color="auto"/>
              <w:left w:val="single" w:sz="12" w:space="0" w:color="auto"/>
              <w:bottom w:val="single" w:sz="12" w:space="0" w:color="auto"/>
              <w:right w:val="single" w:sz="12" w:space="0" w:color="auto"/>
            </w:tcBorders>
          </w:tcPr>
          <w:p w14:paraId="3F58D091" w14:textId="77777777" w:rsidR="00427AD1" w:rsidRPr="00B714B6" w:rsidRDefault="00427AD1" w:rsidP="00AC3F1F">
            <w:pPr>
              <w:contextualSpacing w:val="0"/>
              <w:rPr>
                <w:rFonts w:ascii="Montserrat" w:hAnsi="Montserrat"/>
                <w:b/>
                <w:sz w:val="16"/>
                <w:szCs w:val="16"/>
                <w:lang w:val="en-US"/>
              </w:rPr>
            </w:pPr>
          </w:p>
        </w:tc>
      </w:tr>
      <w:tr w:rsidR="00427AD1" w14:paraId="5A4DADBE" w14:textId="77777777" w:rsidTr="00AC3F1F">
        <w:tc>
          <w:tcPr>
            <w:tcW w:w="6654" w:type="dxa"/>
            <w:gridSpan w:val="4"/>
            <w:tcBorders>
              <w:top w:val="single" w:sz="12" w:space="0" w:color="auto"/>
              <w:left w:val="single" w:sz="12" w:space="0" w:color="auto"/>
            </w:tcBorders>
          </w:tcPr>
          <w:p w14:paraId="15727EF5" w14:textId="37254E58" w:rsidR="00427AD1" w:rsidRDefault="00427AD1" w:rsidP="00AC3F1F">
            <w:pPr>
              <w:contextualSpacing w:val="0"/>
              <w:rPr>
                <w:rFonts w:ascii="Montserrat" w:hAnsi="Montserrat"/>
                <w:sz w:val="16"/>
                <w:szCs w:val="16"/>
              </w:rPr>
            </w:pPr>
            <w:r w:rsidRPr="00D82A24">
              <w:rPr>
                <w:rFonts w:ascii="Montserrat" w:hAnsi="Montserrat"/>
                <w:sz w:val="16"/>
                <w:szCs w:val="16"/>
              </w:rPr>
              <w:t xml:space="preserve">The Delegation is submitting this </w:t>
            </w:r>
            <w:r w:rsidR="004F5164">
              <w:rPr>
                <w:rFonts w:ascii="Montserrat" w:hAnsi="Montserrat"/>
                <w:sz w:val="16"/>
                <w:szCs w:val="16"/>
                <w:lang w:val="en-US"/>
              </w:rPr>
              <w:t xml:space="preserve">Simplified </w:t>
            </w:r>
            <w:r w:rsidRPr="00D82A24">
              <w:rPr>
                <w:rFonts w:ascii="Montserrat" w:hAnsi="Montserrat"/>
                <w:sz w:val="16"/>
                <w:szCs w:val="16"/>
              </w:rPr>
              <w:t xml:space="preserve">Early Action Protocol on behalf of the National Society for review, </w:t>
            </w:r>
            <w:r>
              <w:rPr>
                <w:rFonts w:ascii="Montserrat" w:hAnsi="Montserrat"/>
                <w:sz w:val="16"/>
                <w:szCs w:val="16"/>
              </w:rPr>
              <w:t>validation</w:t>
            </w:r>
            <w:r w:rsidRPr="00D82A24">
              <w:rPr>
                <w:rFonts w:ascii="Montserrat" w:hAnsi="Montserrat"/>
                <w:sz w:val="16"/>
                <w:szCs w:val="16"/>
              </w:rPr>
              <w:t xml:space="preserve"> and approval</w:t>
            </w:r>
          </w:p>
          <w:p w14:paraId="647D3F2A" w14:textId="77777777" w:rsidR="00427AD1" w:rsidRPr="0045202F" w:rsidRDefault="00427AD1" w:rsidP="00AC3F1F">
            <w:pPr>
              <w:contextualSpacing w:val="0"/>
              <w:rPr>
                <w:rFonts w:ascii="Montserrat" w:hAnsi="Montserrat"/>
                <w:sz w:val="16"/>
                <w:szCs w:val="16"/>
              </w:rPr>
            </w:pPr>
          </w:p>
        </w:tc>
        <w:sdt>
          <w:sdtPr>
            <w:rPr>
              <w:rFonts w:ascii="Montserrat" w:hAnsi="Montserrat"/>
              <w:b/>
              <w:sz w:val="18"/>
              <w:szCs w:val="18"/>
            </w:rPr>
            <w:alias w:val="Date"/>
            <w:tag w:val="Date"/>
            <w:id w:val="1010798870"/>
            <w:placeholder>
              <w:docPart w:val="8DFE3A70FF09F7469B4846E0855BBB05"/>
            </w:placeholder>
            <w:showingPlcHdr/>
          </w:sdtPr>
          <w:sdtEndPr/>
          <w:sdtContent>
            <w:tc>
              <w:tcPr>
                <w:tcW w:w="1300" w:type="dxa"/>
                <w:tcBorders>
                  <w:top w:val="single" w:sz="12" w:space="0" w:color="auto"/>
                </w:tcBorders>
              </w:tcPr>
              <w:p w14:paraId="33ED1702" w14:textId="77777777" w:rsidR="00427AD1" w:rsidRDefault="00427AD1" w:rsidP="00AC3F1F">
                <w:pPr>
                  <w:contextualSpacing w:val="0"/>
                  <w:rPr>
                    <w:rFonts w:ascii="Montserrat" w:hAnsi="Montserrat"/>
                    <w:b/>
                    <w:sz w:val="18"/>
                    <w:szCs w:val="18"/>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1403721543"/>
            <w:placeholder>
              <w:docPart w:val="7DE0C0D55AD22C4A83B999B4A86CC599"/>
            </w:placeholder>
            <w:showingPlcHdr/>
          </w:sdtPr>
          <w:sdtEndPr/>
          <w:sdtContent>
            <w:tc>
              <w:tcPr>
                <w:tcW w:w="5639" w:type="dxa"/>
                <w:tcBorders>
                  <w:top w:val="single" w:sz="12" w:space="0" w:color="auto"/>
                  <w:right w:val="single" w:sz="12" w:space="0" w:color="auto"/>
                </w:tcBorders>
              </w:tcPr>
              <w:p w14:paraId="29987F05" w14:textId="77777777" w:rsidR="00427AD1" w:rsidRDefault="00427AD1" w:rsidP="00AC3F1F">
                <w:pPr>
                  <w:contextualSpacing w:val="0"/>
                  <w:rPr>
                    <w:rFonts w:ascii="Montserrat" w:hAnsi="Montserrat"/>
                    <w:b/>
                    <w:sz w:val="18"/>
                    <w:szCs w:val="18"/>
                  </w:rPr>
                </w:pPr>
                <w:r w:rsidRPr="00E647E3">
                  <w:rPr>
                    <w:rFonts w:ascii="Montserrat" w:hAnsi="Montserrat"/>
                    <w:bCs/>
                    <w:sz w:val="16"/>
                    <w:szCs w:val="16"/>
                  </w:rPr>
                  <w:t>IFRC Project Manager</w:t>
                </w:r>
                <w:r>
                  <w:rPr>
                    <w:rFonts w:ascii="Montserrat" w:hAnsi="Montserrat"/>
                    <w:bCs/>
                    <w:sz w:val="16"/>
                    <w:szCs w:val="16"/>
                  </w:rPr>
                  <w:t xml:space="preserve"> name and signature</w:t>
                </w:r>
              </w:p>
            </w:tc>
          </w:sdtContent>
        </w:sdt>
      </w:tr>
      <w:tr w:rsidR="00427AD1" w:rsidRPr="00AE15EF" w14:paraId="25A563B2" w14:textId="77777777" w:rsidTr="00AC3F1F">
        <w:tc>
          <w:tcPr>
            <w:tcW w:w="6654" w:type="dxa"/>
            <w:gridSpan w:val="4"/>
            <w:tcBorders>
              <w:left w:val="single" w:sz="12" w:space="0" w:color="auto"/>
            </w:tcBorders>
          </w:tcPr>
          <w:p w14:paraId="710F4470" w14:textId="77777777" w:rsidR="00427AD1" w:rsidRPr="00FE48EC" w:rsidRDefault="00427AD1" w:rsidP="00AC3F1F">
            <w:pPr>
              <w:contextualSpacing w:val="0"/>
              <w:rPr>
                <w:rFonts w:ascii="Montserrat" w:hAnsi="Montserrat"/>
                <w:sz w:val="16"/>
                <w:szCs w:val="16"/>
              </w:rPr>
            </w:pPr>
            <w:r w:rsidRPr="00FE48EC">
              <w:rPr>
                <w:rFonts w:ascii="Montserrat" w:hAnsi="Montserrat"/>
                <w:sz w:val="16"/>
                <w:szCs w:val="16"/>
              </w:rPr>
              <w:t>The Regional Office confirms that:</w:t>
            </w:r>
          </w:p>
          <w:p w14:paraId="71C16489" w14:textId="0106E66C" w:rsidR="00427AD1" w:rsidRPr="00FE48EC" w:rsidRDefault="00427AD1" w:rsidP="00427AD1">
            <w:pPr>
              <w:pStyle w:val="ListParagraph"/>
              <w:numPr>
                <w:ilvl w:val="0"/>
                <w:numId w:val="13"/>
              </w:numPr>
              <w:contextualSpacing w:val="0"/>
              <w:rPr>
                <w:rFonts w:ascii="Montserrat" w:hAnsi="Montserrat"/>
                <w:sz w:val="16"/>
                <w:szCs w:val="16"/>
              </w:rPr>
            </w:pPr>
            <w:r w:rsidRPr="00FE48EC">
              <w:rPr>
                <w:rFonts w:ascii="Montserrat" w:hAnsi="Montserrat"/>
                <w:sz w:val="16"/>
                <w:szCs w:val="16"/>
              </w:rPr>
              <w:lastRenderedPageBreak/>
              <w:t xml:space="preserve">Currently there are no identified obstacles or issues to implement the </w:t>
            </w:r>
            <w:r w:rsidR="00791B5B">
              <w:rPr>
                <w:rFonts w:ascii="Montserrat" w:hAnsi="Montserrat"/>
                <w:sz w:val="16"/>
                <w:szCs w:val="16"/>
                <w:lang w:val="en-US"/>
              </w:rPr>
              <w:t xml:space="preserve">Simplified </w:t>
            </w:r>
            <w:r w:rsidRPr="00FE48EC">
              <w:rPr>
                <w:rFonts w:ascii="Montserrat" w:hAnsi="Montserrat"/>
                <w:sz w:val="16"/>
                <w:szCs w:val="16"/>
              </w:rPr>
              <w:t>EAP</w:t>
            </w:r>
          </w:p>
          <w:p w14:paraId="233AD288" w14:textId="50223F53" w:rsidR="00427AD1" w:rsidRPr="00FE48EC" w:rsidRDefault="00427AD1" w:rsidP="00427AD1">
            <w:pPr>
              <w:pStyle w:val="ListParagraph"/>
              <w:numPr>
                <w:ilvl w:val="0"/>
                <w:numId w:val="13"/>
              </w:numPr>
              <w:contextualSpacing w:val="0"/>
              <w:rPr>
                <w:rFonts w:ascii="Montserrat" w:hAnsi="Montserrat"/>
                <w:sz w:val="16"/>
                <w:szCs w:val="16"/>
              </w:rPr>
            </w:pPr>
            <w:r w:rsidRPr="00FE48EC">
              <w:rPr>
                <w:rFonts w:ascii="Montserrat" w:hAnsi="Montserrat"/>
                <w:sz w:val="16"/>
                <w:szCs w:val="16"/>
              </w:rPr>
              <w:t xml:space="preserve">that the </w:t>
            </w:r>
            <w:r w:rsidR="00791B5B">
              <w:rPr>
                <w:rFonts w:ascii="Montserrat" w:hAnsi="Montserrat"/>
                <w:sz w:val="16"/>
                <w:szCs w:val="16"/>
                <w:lang w:val="en-US"/>
              </w:rPr>
              <w:t xml:space="preserve">Simplified </w:t>
            </w:r>
            <w:r w:rsidRPr="00FE48EC">
              <w:rPr>
                <w:rFonts w:ascii="Montserrat" w:hAnsi="Montserrat"/>
                <w:sz w:val="16"/>
                <w:szCs w:val="16"/>
              </w:rPr>
              <w:t>EAP has been reviewed by the technical sectors</w:t>
            </w:r>
          </w:p>
          <w:p w14:paraId="22AB8180" w14:textId="6AA18315" w:rsidR="00427AD1" w:rsidRPr="00FE48EC" w:rsidRDefault="00427AD1" w:rsidP="00427AD1">
            <w:pPr>
              <w:pStyle w:val="ListParagraph"/>
              <w:numPr>
                <w:ilvl w:val="0"/>
                <w:numId w:val="13"/>
              </w:numPr>
              <w:contextualSpacing w:val="0"/>
              <w:rPr>
                <w:rFonts w:ascii="Montserrat" w:hAnsi="Montserrat"/>
                <w:sz w:val="16"/>
                <w:szCs w:val="16"/>
              </w:rPr>
            </w:pPr>
            <w:r w:rsidRPr="00FE48EC">
              <w:rPr>
                <w:rFonts w:ascii="Montserrat" w:hAnsi="Montserrat"/>
                <w:sz w:val="16"/>
                <w:szCs w:val="16"/>
              </w:rPr>
              <w:t xml:space="preserve">the </w:t>
            </w:r>
            <w:r w:rsidR="00791B5B">
              <w:rPr>
                <w:rFonts w:ascii="Montserrat" w:hAnsi="Montserrat"/>
                <w:sz w:val="16"/>
                <w:szCs w:val="16"/>
                <w:lang w:val="en-US"/>
              </w:rPr>
              <w:t xml:space="preserve">Simplified </w:t>
            </w:r>
            <w:r w:rsidRPr="00FE48EC">
              <w:rPr>
                <w:rFonts w:ascii="Montserrat" w:hAnsi="Montserrat"/>
                <w:sz w:val="16"/>
                <w:szCs w:val="16"/>
              </w:rPr>
              <w:t>EAP has been validated by the Finance controller</w:t>
            </w:r>
          </w:p>
        </w:tc>
        <w:sdt>
          <w:sdtPr>
            <w:rPr>
              <w:rFonts w:ascii="Montserrat" w:hAnsi="Montserrat"/>
              <w:b/>
              <w:sz w:val="18"/>
              <w:szCs w:val="18"/>
            </w:rPr>
            <w:alias w:val="Date"/>
            <w:tag w:val="Date"/>
            <w:id w:val="1238281444"/>
            <w:placeholder>
              <w:docPart w:val="84C1B216CC4AD1488D8F635ED78E5E6B"/>
            </w:placeholder>
            <w:showingPlcHdr/>
          </w:sdtPr>
          <w:sdtEndPr/>
          <w:sdtContent>
            <w:tc>
              <w:tcPr>
                <w:tcW w:w="1300" w:type="dxa"/>
              </w:tcPr>
              <w:p w14:paraId="2893DA07" w14:textId="77777777" w:rsidR="00427AD1" w:rsidRPr="00B5477F" w:rsidRDefault="00427AD1" w:rsidP="00AC3F1F">
                <w:pPr>
                  <w:contextualSpacing w:val="0"/>
                  <w:rPr>
                    <w:rFonts w:ascii="Montserrat" w:hAnsi="Montserrat"/>
                    <w:b/>
                    <w:sz w:val="18"/>
                    <w:szCs w:val="18"/>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925227774"/>
            <w:placeholder>
              <w:docPart w:val="E69CD46902EE3446B13F3FE5CA629DCB"/>
            </w:placeholder>
            <w:showingPlcHdr/>
          </w:sdtPr>
          <w:sdtEndPr/>
          <w:sdtContent>
            <w:tc>
              <w:tcPr>
                <w:tcW w:w="5639" w:type="dxa"/>
                <w:tcBorders>
                  <w:right w:val="single" w:sz="12" w:space="0" w:color="auto"/>
                </w:tcBorders>
              </w:tcPr>
              <w:p w14:paraId="4B1FFFCE" w14:textId="77777777" w:rsidR="00427AD1" w:rsidRDefault="00427AD1" w:rsidP="00AC3F1F">
                <w:pPr>
                  <w:contextualSpacing w:val="0"/>
                  <w:rPr>
                    <w:rFonts w:ascii="Montserrat" w:hAnsi="Montserrat"/>
                    <w:b/>
                    <w:sz w:val="18"/>
                    <w:szCs w:val="18"/>
                  </w:rPr>
                </w:pPr>
                <w:r w:rsidRPr="009B3E15">
                  <w:rPr>
                    <w:rFonts w:ascii="Montserrat" w:hAnsi="Montserrat"/>
                    <w:bCs/>
                    <w:sz w:val="16"/>
                    <w:szCs w:val="16"/>
                  </w:rPr>
                  <w:t xml:space="preserve">Regional </w:t>
                </w:r>
                <w:r>
                  <w:rPr>
                    <w:rFonts w:ascii="Montserrat" w:hAnsi="Montserrat"/>
                    <w:bCs/>
                    <w:sz w:val="16"/>
                    <w:szCs w:val="16"/>
                  </w:rPr>
                  <w:t>H</w:t>
                </w:r>
                <w:r w:rsidRPr="009B3E15">
                  <w:rPr>
                    <w:rFonts w:ascii="Montserrat" w:hAnsi="Montserrat"/>
                    <w:bCs/>
                    <w:sz w:val="16"/>
                    <w:szCs w:val="16"/>
                  </w:rPr>
                  <w:t xml:space="preserve">ead of HDCC </w:t>
                </w:r>
                <w:r>
                  <w:rPr>
                    <w:rFonts w:ascii="Montserrat" w:hAnsi="Montserrat"/>
                    <w:bCs/>
                    <w:sz w:val="16"/>
                    <w:szCs w:val="16"/>
                  </w:rPr>
                  <w:t>name and signature</w:t>
                </w:r>
              </w:p>
            </w:tc>
          </w:sdtContent>
        </w:sdt>
      </w:tr>
      <w:tr w:rsidR="00427AD1" w:rsidRPr="00AE15EF" w14:paraId="2202DCAB" w14:textId="77777777" w:rsidTr="00AC3F1F">
        <w:tc>
          <w:tcPr>
            <w:tcW w:w="6654" w:type="dxa"/>
            <w:gridSpan w:val="4"/>
            <w:tcBorders>
              <w:left w:val="single" w:sz="12" w:space="0" w:color="auto"/>
            </w:tcBorders>
          </w:tcPr>
          <w:p w14:paraId="54EE5FAE" w14:textId="77777777" w:rsidR="00427AD1" w:rsidRPr="0010675A" w:rsidRDefault="00427AD1" w:rsidP="00AC3F1F">
            <w:pPr>
              <w:contextualSpacing w:val="0"/>
              <w:rPr>
                <w:rFonts w:ascii="Montserrat" w:hAnsi="Montserrat"/>
                <w:bCs/>
                <w:sz w:val="16"/>
                <w:szCs w:val="16"/>
              </w:rPr>
            </w:pPr>
            <w:r w:rsidRPr="0010675A">
              <w:rPr>
                <w:rFonts w:ascii="Montserrat" w:hAnsi="Montserrat"/>
                <w:bCs/>
                <w:sz w:val="16"/>
                <w:szCs w:val="16"/>
              </w:rPr>
              <w:t xml:space="preserve">The DREF </w:t>
            </w:r>
            <w:r>
              <w:rPr>
                <w:rFonts w:ascii="Montserrat" w:hAnsi="Montserrat"/>
                <w:bCs/>
                <w:sz w:val="16"/>
                <w:szCs w:val="16"/>
              </w:rPr>
              <w:t xml:space="preserve">Geneva </w:t>
            </w:r>
            <w:r w:rsidRPr="0010675A">
              <w:rPr>
                <w:rFonts w:ascii="Montserrat" w:hAnsi="Montserrat"/>
                <w:bCs/>
                <w:sz w:val="16"/>
                <w:szCs w:val="16"/>
              </w:rPr>
              <w:t>Team confirms that:</w:t>
            </w:r>
          </w:p>
          <w:p w14:paraId="57D98301" w14:textId="40F65B88" w:rsidR="00427AD1" w:rsidRDefault="00427AD1" w:rsidP="00427AD1">
            <w:pPr>
              <w:pStyle w:val="ListParagraph"/>
              <w:numPr>
                <w:ilvl w:val="0"/>
                <w:numId w:val="14"/>
              </w:numPr>
              <w:contextualSpacing w:val="0"/>
              <w:rPr>
                <w:rFonts w:ascii="Montserrat" w:hAnsi="Montserrat"/>
                <w:bCs/>
                <w:sz w:val="16"/>
                <w:szCs w:val="16"/>
              </w:rPr>
            </w:pPr>
            <w:r w:rsidRPr="0010675A">
              <w:rPr>
                <w:rFonts w:ascii="Montserrat" w:hAnsi="Montserrat"/>
                <w:bCs/>
                <w:sz w:val="16"/>
                <w:szCs w:val="16"/>
              </w:rPr>
              <w:t xml:space="preserve">the </w:t>
            </w:r>
            <w:r w:rsidR="00791B5B">
              <w:rPr>
                <w:rFonts w:ascii="Montserrat" w:hAnsi="Montserrat"/>
                <w:bCs/>
                <w:sz w:val="16"/>
                <w:szCs w:val="16"/>
                <w:lang w:val="en-US"/>
              </w:rPr>
              <w:t xml:space="preserve">Simplified </w:t>
            </w:r>
            <w:r w:rsidRPr="0010675A">
              <w:rPr>
                <w:rFonts w:ascii="Montserrat" w:hAnsi="Montserrat"/>
                <w:bCs/>
                <w:sz w:val="16"/>
                <w:szCs w:val="16"/>
              </w:rPr>
              <w:t>EAP meets the quality criteria and that</w:t>
            </w:r>
          </w:p>
          <w:p w14:paraId="4E83B3AD" w14:textId="22A27F16" w:rsidR="00427AD1" w:rsidRPr="00E01F00" w:rsidRDefault="00427AD1" w:rsidP="00427AD1">
            <w:pPr>
              <w:pStyle w:val="ListParagraph"/>
              <w:numPr>
                <w:ilvl w:val="0"/>
                <w:numId w:val="14"/>
              </w:numPr>
              <w:contextualSpacing w:val="0"/>
              <w:rPr>
                <w:rFonts w:ascii="Montserrat" w:hAnsi="Montserrat"/>
                <w:bCs/>
                <w:sz w:val="16"/>
                <w:szCs w:val="16"/>
              </w:rPr>
            </w:pPr>
            <w:r w:rsidRPr="00E01F00">
              <w:rPr>
                <w:rFonts w:ascii="Montserrat" w:hAnsi="Montserrat"/>
                <w:bCs/>
                <w:sz w:val="16"/>
                <w:szCs w:val="16"/>
              </w:rPr>
              <w:t xml:space="preserve">the </w:t>
            </w:r>
            <w:r w:rsidR="00791B5B">
              <w:rPr>
                <w:rFonts w:ascii="Montserrat" w:hAnsi="Montserrat"/>
                <w:bCs/>
                <w:sz w:val="16"/>
                <w:szCs w:val="16"/>
                <w:lang w:val="en-US"/>
              </w:rPr>
              <w:t xml:space="preserve">Simplified </w:t>
            </w:r>
            <w:r w:rsidRPr="00E01F00">
              <w:rPr>
                <w:rFonts w:ascii="Montserrat" w:hAnsi="Montserrat"/>
                <w:bCs/>
                <w:sz w:val="16"/>
                <w:szCs w:val="16"/>
              </w:rPr>
              <w:t>EAP has been endorsed by the Validation Committee and technical sectors.</w:t>
            </w:r>
          </w:p>
        </w:tc>
        <w:sdt>
          <w:sdtPr>
            <w:rPr>
              <w:rFonts w:ascii="Montserrat" w:hAnsi="Montserrat"/>
              <w:b/>
              <w:sz w:val="18"/>
              <w:szCs w:val="18"/>
            </w:rPr>
            <w:alias w:val="Date"/>
            <w:tag w:val="Date"/>
            <w:id w:val="503404558"/>
            <w:placeholder>
              <w:docPart w:val="1AA210D8EBCDD74E96A69DF2E4FA19D9"/>
            </w:placeholder>
            <w:showingPlcHdr/>
          </w:sdtPr>
          <w:sdtEndPr/>
          <w:sdtContent>
            <w:tc>
              <w:tcPr>
                <w:tcW w:w="1300" w:type="dxa"/>
              </w:tcPr>
              <w:p w14:paraId="2D90C66C" w14:textId="77777777" w:rsidR="00427AD1" w:rsidRDefault="00427AD1" w:rsidP="00AC3F1F">
                <w:pPr>
                  <w:contextualSpacing w:val="0"/>
                  <w:rPr>
                    <w:rFonts w:ascii="Montserrat" w:hAnsi="Montserrat"/>
                    <w:b/>
                    <w:sz w:val="18"/>
                    <w:szCs w:val="18"/>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1484122628"/>
            <w:placeholder>
              <w:docPart w:val="C90853FD3036E94A834C215BC51C351E"/>
            </w:placeholder>
            <w:showingPlcHdr/>
          </w:sdtPr>
          <w:sdtEndPr/>
          <w:sdtContent>
            <w:tc>
              <w:tcPr>
                <w:tcW w:w="5639" w:type="dxa"/>
                <w:tcBorders>
                  <w:right w:val="single" w:sz="12" w:space="0" w:color="auto"/>
                </w:tcBorders>
              </w:tcPr>
              <w:p w14:paraId="2618D728" w14:textId="77777777" w:rsidR="00427AD1" w:rsidRDefault="00427AD1" w:rsidP="00AC3F1F">
                <w:pPr>
                  <w:contextualSpacing w:val="0"/>
                  <w:rPr>
                    <w:rFonts w:ascii="Montserrat" w:hAnsi="Montserrat"/>
                    <w:b/>
                    <w:sz w:val="18"/>
                    <w:szCs w:val="18"/>
                  </w:rPr>
                </w:pPr>
                <w:r w:rsidRPr="005F2582">
                  <w:rPr>
                    <w:rFonts w:ascii="Montserrat" w:hAnsi="Montserrat"/>
                    <w:bCs/>
                    <w:sz w:val="16"/>
                    <w:szCs w:val="16"/>
                  </w:rPr>
                  <w:t>DREF Senior Officer name and signature</w:t>
                </w:r>
              </w:p>
            </w:tc>
          </w:sdtContent>
        </w:sdt>
      </w:tr>
      <w:tr w:rsidR="00427AD1" w14:paraId="5D59D74D" w14:textId="77777777" w:rsidTr="00AC3F1F">
        <w:tc>
          <w:tcPr>
            <w:tcW w:w="6654" w:type="dxa"/>
            <w:gridSpan w:val="4"/>
            <w:tcBorders>
              <w:left w:val="single" w:sz="12" w:space="0" w:color="auto"/>
              <w:bottom w:val="single" w:sz="12" w:space="0" w:color="auto"/>
            </w:tcBorders>
          </w:tcPr>
          <w:p w14:paraId="62D85C5E" w14:textId="2224119E" w:rsidR="00427AD1" w:rsidRPr="00916715" w:rsidRDefault="00427AD1" w:rsidP="00AC3F1F">
            <w:pPr>
              <w:contextualSpacing w:val="0"/>
              <w:rPr>
                <w:rFonts w:ascii="Montserrat" w:hAnsi="Montserrat"/>
                <w:bCs/>
                <w:sz w:val="16"/>
                <w:szCs w:val="16"/>
              </w:rPr>
            </w:pPr>
            <w:r w:rsidRPr="00916715">
              <w:rPr>
                <w:rFonts w:ascii="Montserrat" w:hAnsi="Montserrat"/>
                <w:bCs/>
                <w:sz w:val="16"/>
                <w:szCs w:val="16"/>
              </w:rPr>
              <w:t xml:space="preserve">The Appeal Manager confirms that </w:t>
            </w:r>
            <w:r>
              <w:rPr>
                <w:rFonts w:ascii="Montserrat" w:hAnsi="Montserrat"/>
                <w:bCs/>
                <w:sz w:val="16"/>
                <w:szCs w:val="16"/>
              </w:rPr>
              <w:t>they</w:t>
            </w:r>
            <w:r w:rsidRPr="00916715">
              <w:rPr>
                <w:rFonts w:ascii="Montserrat" w:hAnsi="Montserrat"/>
                <w:bCs/>
                <w:sz w:val="16"/>
                <w:szCs w:val="16"/>
              </w:rPr>
              <w:t xml:space="preserve"> </w:t>
            </w:r>
            <w:r>
              <w:rPr>
                <w:rFonts w:ascii="Montserrat" w:hAnsi="Montserrat"/>
                <w:bCs/>
                <w:sz w:val="16"/>
                <w:szCs w:val="16"/>
              </w:rPr>
              <w:t>are in</w:t>
            </w:r>
            <w:r w:rsidRPr="00916715">
              <w:rPr>
                <w:rFonts w:ascii="Montserrat" w:hAnsi="Montserrat"/>
                <w:bCs/>
                <w:sz w:val="16"/>
                <w:szCs w:val="16"/>
              </w:rPr>
              <w:t xml:space="preserve"> agreement with the approval of the </w:t>
            </w:r>
            <w:r w:rsidR="00791B5B">
              <w:rPr>
                <w:rFonts w:ascii="Montserrat" w:hAnsi="Montserrat"/>
                <w:bCs/>
                <w:sz w:val="16"/>
                <w:szCs w:val="16"/>
                <w:lang w:val="en-US"/>
              </w:rPr>
              <w:t xml:space="preserve">Simplified </w:t>
            </w:r>
            <w:r w:rsidRPr="00916715">
              <w:rPr>
                <w:rFonts w:ascii="Montserrat" w:hAnsi="Montserrat"/>
                <w:bCs/>
                <w:sz w:val="16"/>
                <w:szCs w:val="16"/>
              </w:rPr>
              <w:t xml:space="preserve">EAP plan and budget. </w:t>
            </w:r>
          </w:p>
          <w:p w14:paraId="215C7098" w14:textId="77777777" w:rsidR="00427AD1" w:rsidRPr="00E01F00" w:rsidRDefault="00427AD1" w:rsidP="00AC3F1F">
            <w:pPr>
              <w:contextualSpacing w:val="0"/>
              <w:rPr>
                <w:rFonts w:ascii="Montserrat" w:hAnsi="Montserrat"/>
                <w:bCs/>
                <w:sz w:val="18"/>
                <w:szCs w:val="18"/>
              </w:rPr>
            </w:pPr>
            <w:r w:rsidRPr="00E01F00">
              <w:rPr>
                <w:rFonts w:ascii="Montserrat" w:hAnsi="Montserrat"/>
                <w:bCs/>
                <w:sz w:val="18"/>
                <w:szCs w:val="18"/>
              </w:rPr>
              <w:t xml:space="preserve"> </w:t>
            </w:r>
          </w:p>
        </w:tc>
        <w:sdt>
          <w:sdtPr>
            <w:rPr>
              <w:rFonts w:ascii="Montserrat" w:hAnsi="Montserrat"/>
              <w:b/>
              <w:sz w:val="18"/>
              <w:szCs w:val="18"/>
            </w:rPr>
            <w:alias w:val="Date"/>
            <w:tag w:val="Date"/>
            <w:id w:val="-1400520503"/>
            <w:placeholder>
              <w:docPart w:val="34ADA3882E98444183F9AC74B565A660"/>
            </w:placeholder>
          </w:sdtPr>
          <w:sdtEndPr/>
          <w:sdtContent>
            <w:tc>
              <w:tcPr>
                <w:tcW w:w="1300" w:type="dxa"/>
                <w:tcBorders>
                  <w:bottom w:val="single" w:sz="12" w:space="0" w:color="auto"/>
                </w:tcBorders>
              </w:tcPr>
              <w:p w14:paraId="72584704" w14:textId="77777777" w:rsidR="00427AD1" w:rsidRPr="00601F37" w:rsidRDefault="00427AD1" w:rsidP="00AC3F1F">
                <w:pPr>
                  <w:contextualSpacing w:val="0"/>
                  <w:rPr>
                    <w:rFonts w:ascii="Montserrat" w:hAnsi="Montserrat"/>
                    <w:sz w:val="18"/>
                    <w:szCs w:val="18"/>
                    <w:lang w:val="en-US"/>
                  </w:rPr>
                </w:pPr>
                <w:r w:rsidRPr="00E647E3">
                  <w:rPr>
                    <w:rFonts w:ascii="Montserrat" w:hAnsi="Montserrat"/>
                    <w:bCs/>
                    <w:sz w:val="16"/>
                    <w:szCs w:val="16"/>
                  </w:rPr>
                  <w:t>DD/MM/YYYY</w:t>
                </w:r>
              </w:p>
            </w:tc>
          </w:sdtContent>
        </w:sdt>
        <w:sdt>
          <w:sdtPr>
            <w:rPr>
              <w:rFonts w:ascii="Montserrat" w:hAnsi="Montserrat"/>
              <w:b/>
              <w:sz w:val="18"/>
              <w:szCs w:val="18"/>
            </w:rPr>
            <w:alias w:val="Name"/>
            <w:tag w:val="Name"/>
            <w:id w:val="-1022857033"/>
            <w:placeholder>
              <w:docPart w:val="FA074A5A2A124148AD8C4CF9B4B58852"/>
            </w:placeholder>
            <w:showingPlcHdr/>
          </w:sdtPr>
          <w:sdtEndPr/>
          <w:sdtContent>
            <w:tc>
              <w:tcPr>
                <w:tcW w:w="5639" w:type="dxa"/>
                <w:tcBorders>
                  <w:bottom w:val="single" w:sz="12" w:space="0" w:color="auto"/>
                  <w:right w:val="single" w:sz="12" w:space="0" w:color="auto"/>
                </w:tcBorders>
              </w:tcPr>
              <w:p w14:paraId="3FA94F73" w14:textId="77777777" w:rsidR="00427AD1" w:rsidRDefault="00427AD1" w:rsidP="00AC3F1F">
                <w:pPr>
                  <w:contextualSpacing w:val="0"/>
                  <w:rPr>
                    <w:rFonts w:ascii="Montserrat" w:hAnsi="Montserrat"/>
                    <w:b/>
                    <w:sz w:val="18"/>
                    <w:szCs w:val="18"/>
                  </w:rPr>
                </w:pPr>
                <w:r>
                  <w:rPr>
                    <w:rFonts w:ascii="Montserrat" w:hAnsi="Montserrat"/>
                    <w:bCs/>
                    <w:sz w:val="16"/>
                    <w:szCs w:val="16"/>
                  </w:rPr>
                  <w:t>Appeal Manager name and signature</w:t>
                </w:r>
              </w:p>
            </w:tc>
          </w:sdtContent>
        </w:sdt>
      </w:tr>
    </w:tbl>
    <w:p w14:paraId="5AA58DB9" w14:textId="77777777" w:rsidR="00427AD1" w:rsidRDefault="00427AD1" w:rsidP="00427AD1">
      <w:pPr>
        <w:contextualSpacing w:val="0"/>
        <w:rPr>
          <w:rFonts w:ascii="Montserrat" w:hAnsi="Montserrat"/>
          <w:sz w:val="18"/>
          <w:szCs w:val="18"/>
        </w:rPr>
      </w:pPr>
    </w:p>
    <w:tbl>
      <w:tblPr>
        <w:tblStyle w:val="TableGrid"/>
        <w:tblW w:w="13948" w:type="dxa"/>
        <w:tblLook w:val="04A0" w:firstRow="1" w:lastRow="0" w:firstColumn="1" w:lastColumn="0" w:noHBand="0" w:noVBand="1"/>
      </w:tblPr>
      <w:tblGrid>
        <w:gridCol w:w="3985"/>
        <w:gridCol w:w="415"/>
        <w:gridCol w:w="415"/>
        <w:gridCol w:w="9133"/>
      </w:tblGrid>
      <w:tr w:rsidR="00427AD1" w:rsidRPr="00601F37" w14:paraId="1A911DF4" w14:textId="77777777" w:rsidTr="00AC3F1F">
        <w:tc>
          <w:tcPr>
            <w:tcW w:w="3985" w:type="dxa"/>
            <w:shd w:val="clear" w:color="auto" w:fill="000000" w:themeFill="text1"/>
          </w:tcPr>
          <w:p w14:paraId="1C3AC980" w14:textId="77777777" w:rsidR="00427AD1" w:rsidRPr="00601F37" w:rsidRDefault="00427AD1" w:rsidP="00AC3F1F">
            <w:pPr>
              <w:contextualSpacing w:val="0"/>
              <w:rPr>
                <w:rFonts w:ascii="Montserrat" w:hAnsi="Montserrat"/>
                <w:b/>
                <w:bCs/>
                <w:sz w:val="18"/>
                <w:szCs w:val="18"/>
                <w:lang w:val="en-US"/>
              </w:rPr>
            </w:pPr>
            <w:r w:rsidRPr="00601F37">
              <w:rPr>
                <w:rFonts w:ascii="Montserrat" w:hAnsi="Montserrat"/>
                <w:b/>
                <w:bCs/>
                <w:color w:val="FFFFFF" w:themeColor="background1"/>
                <w:sz w:val="18"/>
                <w:szCs w:val="18"/>
                <w:lang w:val="en-US"/>
              </w:rPr>
              <w:t>IFRC Decision making matrix</w:t>
            </w:r>
          </w:p>
        </w:tc>
        <w:tc>
          <w:tcPr>
            <w:tcW w:w="415" w:type="dxa"/>
            <w:shd w:val="clear" w:color="auto" w:fill="000000" w:themeFill="text1"/>
          </w:tcPr>
          <w:p w14:paraId="1650FE6E" w14:textId="77777777" w:rsidR="00427AD1" w:rsidRPr="00601F37" w:rsidRDefault="00427AD1" w:rsidP="00AC3F1F">
            <w:pPr>
              <w:contextualSpacing w:val="0"/>
              <w:rPr>
                <w:rFonts w:ascii="Montserrat" w:hAnsi="Montserrat"/>
                <w:b/>
                <w:bCs/>
                <w:color w:val="FFFFFF" w:themeColor="background1"/>
                <w:sz w:val="18"/>
                <w:szCs w:val="18"/>
                <w:lang w:val="en-US"/>
              </w:rPr>
            </w:pPr>
          </w:p>
        </w:tc>
        <w:tc>
          <w:tcPr>
            <w:tcW w:w="415" w:type="dxa"/>
            <w:shd w:val="clear" w:color="auto" w:fill="000000" w:themeFill="text1"/>
          </w:tcPr>
          <w:p w14:paraId="3C3D8E04" w14:textId="77777777" w:rsidR="00427AD1" w:rsidRPr="00601F37" w:rsidRDefault="00427AD1" w:rsidP="00AC3F1F">
            <w:pPr>
              <w:contextualSpacing w:val="0"/>
              <w:rPr>
                <w:rFonts w:ascii="Montserrat" w:hAnsi="Montserrat"/>
                <w:b/>
                <w:bCs/>
                <w:color w:val="FFFFFF" w:themeColor="background1"/>
                <w:sz w:val="18"/>
                <w:szCs w:val="18"/>
                <w:lang w:val="en-US"/>
              </w:rPr>
            </w:pPr>
          </w:p>
        </w:tc>
        <w:tc>
          <w:tcPr>
            <w:tcW w:w="9133" w:type="dxa"/>
            <w:shd w:val="clear" w:color="auto" w:fill="000000" w:themeFill="text1"/>
          </w:tcPr>
          <w:p w14:paraId="207DF0F1" w14:textId="77777777" w:rsidR="00427AD1" w:rsidRPr="00601F37" w:rsidRDefault="00427AD1" w:rsidP="00AC3F1F">
            <w:pPr>
              <w:contextualSpacing w:val="0"/>
              <w:rPr>
                <w:rFonts w:ascii="Montserrat" w:hAnsi="Montserrat"/>
                <w:b/>
                <w:bCs/>
                <w:color w:val="FFFFFF" w:themeColor="background1"/>
                <w:sz w:val="18"/>
                <w:szCs w:val="18"/>
                <w:lang w:val="en-US"/>
              </w:rPr>
            </w:pPr>
          </w:p>
        </w:tc>
      </w:tr>
      <w:tr w:rsidR="00427AD1" w:rsidRPr="00601F37" w14:paraId="46BE8D8D" w14:textId="77777777" w:rsidTr="00AC3F1F">
        <w:tc>
          <w:tcPr>
            <w:tcW w:w="3985" w:type="dxa"/>
          </w:tcPr>
          <w:p w14:paraId="4C36C94B" w14:textId="3E5A878F" w:rsidR="00427AD1" w:rsidRPr="00601F37" w:rsidRDefault="00427AD1" w:rsidP="00AC3F1F">
            <w:pPr>
              <w:contextualSpacing w:val="0"/>
              <w:rPr>
                <w:rFonts w:ascii="Montserrat" w:hAnsi="Montserrat"/>
                <w:i/>
                <w:iCs/>
                <w:sz w:val="18"/>
                <w:szCs w:val="18"/>
                <w:lang w:val="en-US"/>
              </w:rPr>
            </w:pPr>
            <w:r w:rsidRPr="00601F37">
              <w:rPr>
                <w:rFonts w:ascii="Montserrat" w:hAnsi="Montserrat"/>
                <w:sz w:val="18"/>
                <w:szCs w:val="18"/>
                <w:lang w:val="en-US"/>
              </w:rPr>
              <w:t>Approved by the Validation Committee members:</w:t>
            </w:r>
            <w:r>
              <w:rPr>
                <w:rFonts w:ascii="Montserrat" w:hAnsi="Montserrat"/>
                <w:sz w:val="18"/>
                <w:szCs w:val="18"/>
              </w:rPr>
              <w:t xml:space="preserve"> </w:t>
            </w:r>
            <w:r w:rsidRPr="00601F37">
              <w:rPr>
                <w:rFonts w:ascii="Montserrat" w:hAnsi="Montserrat"/>
                <w:i/>
                <w:iCs/>
                <w:sz w:val="18"/>
                <w:szCs w:val="18"/>
                <w:lang w:val="en-US"/>
              </w:rPr>
              <w:t xml:space="preserve">(Quorum reached with </w:t>
            </w:r>
            <w:r w:rsidR="00F13BF0">
              <w:rPr>
                <w:rFonts w:ascii="Montserrat" w:hAnsi="Montserrat"/>
                <w:i/>
                <w:iCs/>
                <w:sz w:val="18"/>
                <w:szCs w:val="18"/>
                <w:lang w:val="en-US"/>
              </w:rPr>
              <w:t>2</w:t>
            </w:r>
            <w:r w:rsidRPr="00601F37">
              <w:rPr>
                <w:rFonts w:ascii="Montserrat" w:hAnsi="Montserrat"/>
                <w:i/>
                <w:iCs/>
                <w:sz w:val="18"/>
                <w:szCs w:val="18"/>
                <w:lang w:val="en-US"/>
              </w:rPr>
              <w:t xml:space="preserve"> members approving a</w:t>
            </w:r>
            <w:r w:rsidR="00791B5B">
              <w:rPr>
                <w:rFonts w:ascii="Montserrat" w:hAnsi="Montserrat"/>
                <w:i/>
                <w:iCs/>
                <w:sz w:val="18"/>
                <w:szCs w:val="18"/>
                <w:lang w:val="en-US"/>
              </w:rPr>
              <w:t xml:space="preserve"> Simplified</w:t>
            </w:r>
            <w:r w:rsidRPr="00601F37">
              <w:rPr>
                <w:rFonts w:ascii="Montserrat" w:hAnsi="Montserrat"/>
                <w:i/>
                <w:iCs/>
                <w:sz w:val="18"/>
                <w:szCs w:val="18"/>
                <w:lang w:val="en-US"/>
              </w:rPr>
              <w:t xml:space="preserve"> EAP)</w:t>
            </w:r>
          </w:p>
        </w:tc>
        <w:tc>
          <w:tcPr>
            <w:tcW w:w="830" w:type="dxa"/>
            <w:gridSpan w:val="2"/>
          </w:tcPr>
          <w:p w14:paraId="6CD5302A" w14:textId="77777777" w:rsidR="00427AD1" w:rsidRPr="00601F37" w:rsidRDefault="00427AD1" w:rsidP="00AC3F1F">
            <w:pPr>
              <w:contextualSpacing w:val="0"/>
              <w:rPr>
                <w:rFonts w:ascii="Montserrat" w:hAnsi="Montserrat"/>
                <w:sz w:val="18"/>
                <w:szCs w:val="18"/>
                <w:lang w:val="en-US"/>
              </w:rPr>
            </w:pPr>
          </w:p>
        </w:tc>
        <w:tc>
          <w:tcPr>
            <w:tcW w:w="9133" w:type="dxa"/>
          </w:tcPr>
          <w:p w14:paraId="49A5A701" w14:textId="77777777" w:rsidR="00427AD1" w:rsidRPr="00601F37" w:rsidRDefault="00427AD1" w:rsidP="00AC3F1F">
            <w:pPr>
              <w:contextualSpacing w:val="0"/>
              <w:rPr>
                <w:rFonts w:ascii="Montserrat" w:hAnsi="Montserrat"/>
                <w:sz w:val="18"/>
                <w:szCs w:val="18"/>
                <w:lang w:val="en-US"/>
              </w:rPr>
            </w:pPr>
            <w:r w:rsidRPr="00601F37">
              <w:rPr>
                <w:rFonts w:ascii="Montserrat" w:hAnsi="Montserrat"/>
                <w:sz w:val="18"/>
                <w:szCs w:val="18"/>
                <w:lang w:val="en-US"/>
              </w:rPr>
              <w:t>Comments addressed? Yes/Yes with conditions</w:t>
            </w:r>
            <w:r>
              <w:rPr>
                <w:rFonts w:ascii="Montserrat" w:hAnsi="Montserrat"/>
                <w:sz w:val="18"/>
                <w:szCs w:val="18"/>
              </w:rPr>
              <w:t>.</w:t>
            </w:r>
            <w:r w:rsidRPr="00601F37">
              <w:rPr>
                <w:rFonts w:ascii="Montserrat" w:hAnsi="Montserrat"/>
                <w:sz w:val="18"/>
                <w:szCs w:val="18"/>
                <w:lang w:val="en-US"/>
              </w:rPr>
              <w:t xml:space="preserve"> Conditions:</w:t>
            </w:r>
          </w:p>
          <w:p w14:paraId="7304B2D8" w14:textId="77777777" w:rsidR="00427AD1" w:rsidRDefault="00427AD1" w:rsidP="00AC3F1F">
            <w:pPr>
              <w:contextualSpacing w:val="0"/>
              <w:rPr>
                <w:rFonts w:ascii="Montserrat" w:hAnsi="Montserrat"/>
                <w:sz w:val="18"/>
                <w:szCs w:val="18"/>
                <w:lang w:val="en-US"/>
              </w:rPr>
            </w:pPr>
          </w:p>
          <w:p w14:paraId="164DEE60" w14:textId="77777777" w:rsidR="00427AD1" w:rsidRPr="00601F37" w:rsidRDefault="00427AD1" w:rsidP="00AC3F1F">
            <w:pPr>
              <w:contextualSpacing w:val="0"/>
              <w:rPr>
                <w:rFonts w:ascii="Montserrat" w:hAnsi="Montserrat"/>
                <w:sz w:val="18"/>
                <w:szCs w:val="18"/>
                <w:lang w:val="en-US"/>
              </w:rPr>
            </w:pPr>
          </w:p>
        </w:tc>
      </w:tr>
      <w:tr w:rsidR="00427AD1" w:rsidRPr="00601F37" w14:paraId="1EAA9015" w14:textId="77777777" w:rsidTr="00AC3F1F">
        <w:tc>
          <w:tcPr>
            <w:tcW w:w="3985" w:type="dxa"/>
          </w:tcPr>
          <w:p w14:paraId="1749284D" w14:textId="77777777" w:rsidR="00427AD1" w:rsidRPr="00261BE6"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American Red Cross</w:t>
            </w:r>
          </w:p>
        </w:tc>
        <w:tc>
          <w:tcPr>
            <w:tcW w:w="830" w:type="dxa"/>
            <w:gridSpan w:val="2"/>
          </w:tcPr>
          <w:p w14:paraId="6C9BCFC9" w14:textId="77777777" w:rsidR="00427AD1" w:rsidRPr="00601F37" w:rsidRDefault="00427AD1" w:rsidP="00AC3F1F">
            <w:pPr>
              <w:contextualSpacing w:val="0"/>
              <w:rPr>
                <w:rFonts w:ascii="Montserrat" w:hAnsi="Montserrat"/>
                <w:sz w:val="18"/>
                <w:szCs w:val="18"/>
                <w:lang w:val="en-US"/>
              </w:rPr>
            </w:pPr>
          </w:p>
        </w:tc>
        <w:tc>
          <w:tcPr>
            <w:tcW w:w="9133" w:type="dxa"/>
          </w:tcPr>
          <w:p w14:paraId="307F4C9A" w14:textId="77777777" w:rsidR="00427AD1" w:rsidRPr="00601F37" w:rsidRDefault="00427AD1" w:rsidP="00AC3F1F">
            <w:pPr>
              <w:contextualSpacing w:val="0"/>
              <w:rPr>
                <w:rFonts w:ascii="Montserrat" w:hAnsi="Montserrat"/>
                <w:sz w:val="18"/>
                <w:szCs w:val="18"/>
                <w:lang w:val="en-US"/>
              </w:rPr>
            </w:pPr>
          </w:p>
        </w:tc>
      </w:tr>
      <w:tr w:rsidR="00427AD1" w:rsidRPr="00601F37" w14:paraId="696555CA" w14:textId="77777777" w:rsidTr="00AC3F1F">
        <w:tc>
          <w:tcPr>
            <w:tcW w:w="3985" w:type="dxa"/>
          </w:tcPr>
          <w:p w14:paraId="10662AD5" w14:textId="77777777" w:rsidR="00427AD1" w:rsidRPr="00261BE6"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Australian Red Cross</w:t>
            </w:r>
          </w:p>
        </w:tc>
        <w:tc>
          <w:tcPr>
            <w:tcW w:w="830" w:type="dxa"/>
            <w:gridSpan w:val="2"/>
          </w:tcPr>
          <w:p w14:paraId="3A85DF82" w14:textId="77777777" w:rsidR="00427AD1" w:rsidRPr="00601F37" w:rsidRDefault="00427AD1" w:rsidP="00AC3F1F">
            <w:pPr>
              <w:contextualSpacing w:val="0"/>
              <w:rPr>
                <w:rFonts w:ascii="Montserrat" w:hAnsi="Montserrat"/>
                <w:sz w:val="18"/>
                <w:szCs w:val="18"/>
                <w:lang w:val="en-US"/>
              </w:rPr>
            </w:pPr>
          </w:p>
        </w:tc>
        <w:tc>
          <w:tcPr>
            <w:tcW w:w="9133" w:type="dxa"/>
          </w:tcPr>
          <w:p w14:paraId="3CDC458F" w14:textId="77777777" w:rsidR="00427AD1" w:rsidRPr="00601F37" w:rsidRDefault="00427AD1" w:rsidP="00AC3F1F">
            <w:pPr>
              <w:contextualSpacing w:val="0"/>
              <w:rPr>
                <w:rFonts w:ascii="Montserrat" w:hAnsi="Montserrat"/>
                <w:sz w:val="18"/>
                <w:szCs w:val="18"/>
                <w:lang w:val="en-US"/>
              </w:rPr>
            </w:pPr>
          </w:p>
        </w:tc>
      </w:tr>
      <w:tr w:rsidR="00427AD1" w:rsidRPr="00601F37" w14:paraId="57EC4AB9" w14:textId="77777777" w:rsidTr="00AC3F1F">
        <w:tc>
          <w:tcPr>
            <w:tcW w:w="3985" w:type="dxa"/>
          </w:tcPr>
          <w:p w14:paraId="6F99143A" w14:textId="77777777" w:rsidR="00427AD1" w:rsidRPr="00601F37" w:rsidRDefault="00427AD1" w:rsidP="00AC3F1F">
            <w:pPr>
              <w:pStyle w:val="ListParagraph"/>
              <w:numPr>
                <w:ilvl w:val="0"/>
                <w:numId w:val="5"/>
              </w:numPr>
              <w:contextualSpacing w:val="0"/>
              <w:rPr>
                <w:rFonts w:ascii="Montserrat" w:hAnsi="Montserrat"/>
                <w:sz w:val="18"/>
                <w:szCs w:val="18"/>
                <w:lang w:val="en-US"/>
              </w:rPr>
            </w:pPr>
            <w:r>
              <w:rPr>
                <w:rFonts w:ascii="Montserrat" w:hAnsi="Montserrat"/>
                <w:sz w:val="18"/>
                <w:szCs w:val="18"/>
                <w:lang w:val="en-US"/>
              </w:rPr>
              <w:t>Bangladesh Red Crescent</w:t>
            </w:r>
          </w:p>
        </w:tc>
        <w:tc>
          <w:tcPr>
            <w:tcW w:w="830" w:type="dxa"/>
            <w:gridSpan w:val="2"/>
          </w:tcPr>
          <w:p w14:paraId="5EA9D9D9" w14:textId="77777777" w:rsidR="00427AD1" w:rsidRPr="00601F37" w:rsidRDefault="00427AD1" w:rsidP="00AC3F1F">
            <w:pPr>
              <w:contextualSpacing w:val="0"/>
              <w:rPr>
                <w:rFonts w:ascii="Montserrat" w:hAnsi="Montserrat"/>
                <w:sz w:val="18"/>
                <w:szCs w:val="18"/>
                <w:lang w:val="en-US"/>
              </w:rPr>
            </w:pPr>
          </w:p>
        </w:tc>
        <w:tc>
          <w:tcPr>
            <w:tcW w:w="9133" w:type="dxa"/>
          </w:tcPr>
          <w:p w14:paraId="35173F83" w14:textId="77777777" w:rsidR="00427AD1" w:rsidRPr="00601F37" w:rsidRDefault="00427AD1" w:rsidP="00AC3F1F">
            <w:pPr>
              <w:contextualSpacing w:val="0"/>
              <w:rPr>
                <w:rFonts w:ascii="Montserrat" w:hAnsi="Montserrat"/>
                <w:sz w:val="18"/>
                <w:szCs w:val="18"/>
                <w:lang w:val="en-US"/>
              </w:rPr>
            </w:pPr>
          </w:p>
        </w:tc>
      </w:tr>
      <w:tr w:rsidR="00427AD1" w:rsidRPr="00601F37" w14:paraId="07CE6676" w14:textId="77777777" w:rsidTr="00AC3F1F">
        <w:tc>
          <w:tcPr>
            <w:tcW w:w="3985" w:type="dxa"/>
          </w:tcPr>
          <w:p w14:paraId="1EFB75A6" w14:textId="77777777" w:rsidR="00427AD1" w:rsidRPr="00987A65"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British Red Cross</w:t>
            </w:r>
          </w:p>
        </w:tc>
        <w:tc>
          <w:tcPr>
            <w:tcW w:w="830" w:type="dxa"/>
            <w:gridSpan w:val="2"/>
          </w:tcPr>
          <w:p w14:paraId="2FDD1DFF" w14:textId="77777777" w:rsidR="00427AD1" w:rsidRPr="00601F37" w:rsidRDefault="00427AD1" w:rsidP="00AC3F1F">
            <w:pPr>
              <w:contextualSpacing w:val="0"/>
              <w:rPr>
                <w:rFonts w:ascii="Montserrat" w:hAnsi="Montserrat"/>
                <w:sz w:val="18"/>
                <w:szCs w:val="18"/>
                <w:lang w:val="en-US"/>
              </w:rPr>
            </w:pPr>
          </w:p>
        </w:tc>
        <w:tc>
          <w:tcPr>
            <w:tcW w:w="9133" w:type="dxa"/>
          </w:tcPr>
          <w:p w14:paraId="50D49E6C" w14:textId="77777777" w:rsidR="00427AD1" w:rsidRPr="00601F37" w:rsidRDefault="00427AD1" w:rsidP="00AC3F1F">
            <w:pPr>
              <w:contextualSpacing w:val="0"/>
              <w:rPr>
                <w:rFonts w:ascii="Montserrat" w:hAnsi="Montserrat"/>
                <w:sz w:val="18"/>
                <w:szCs w:val="18"/>
                <w:lang w:val="en-US"/>
              </w:rPr>
            </w:pPr>
          </w:p>
        </w:tc>
      </w:tr>
      <w:tr w:rsidR="00427AD1" w:rsidRPr="00601F37" w14:paraId="482CE2C6" w14:textId="77777777" w:rsidTr="00AC3F1F">
        <w:tc>
          <w:tcPr>
            <w:tcW w:w="3985" w:type="dxa"/>
          </w:tcPr>
          <w:p w14:paraId="143D6C73" w14:textId="06955582" w:rsidR="00427AD1" w:rsidRPr="00987A65" w:rsidRDefault="00DA70EE" w:rsidP="00AC3F1F">
            <w:pPr>
              <w:pStyle w:val="ListParagraph"/>
              <w:numPr>
                <w:ilvl w:val="0"/>
                <w:numId w:val="5"/>
              </w:numPr>
              <w:contextualSpacing w:val="0"/>
              <w:rPr>
                <w:rFonts w:ascii="Montserrat" w:hAnsi="Montserrat"/>
                <w:sz w:val="18"/>
                <w:szCs w:val="18"/>
                <w:lang w:val="en-US"/>
              </w:rPr>
            </w:pPr>
            <w:r>
              <w:rPr>
                <w:rFonts w:ascii="Montserrat" w:hAnsi="Montserrat"/>
                <w:sz w:val="18"/>
                <w:szCs w:val="18"/>
                <w:lang w:val="en-US"/>
              </w:rPr>
              <w:t>Danish Red Cross</w:t>
            </w:r>
          </w:p>
        </w:tc>
        <w:tc>
          <w:tcPr>
            <w:tcW w:w="830" w:type="dxa"/>
            <w:gridSpan w:val="2"/>
          </w:tcPr>
          <w:p w14:paraId="1376385E" w14:textId="77777777" w:rsidR="00427AD1" w:rsidRPr="00601F37" w:rsidRDefault="00427AD1" w:rsidP="00AC3F1F">
            <w:pPr>
              <w:contextualSpacing w:val="0"/>
              <w:rPr>
                <w:rFonts w:ascii="Montserrat" w:hAnsi="Montserrat"/>
                <w:sz w:val="18"/>
                <w:szCs w:val="18"/>
                <w:lang w:val="en-US"/>
              </w:rPr>
            </w:pPr>
          </w:p>
        </w:tc>
        <w:tc>
          <w:tcPr>
            <w:tcW w:w="9133" w:type="dxa"/>
          </w:tcPr>
          <w:p w14:paraId="395D37A7" w14:textId="77777777" w:rsidR="00427AD1" w:rsidRPr="00601F37" w:rsidRDefault="00427AD1" w:rsidP="00AC3F1F">
            <w:pPr>
              <w:contextualSpacing w:val="0"/>
              <w:rPr>
                <w:rFonts w:ascii="Montserrat" w:hAnsi="Montserrat"/>
                <w:sz w:val="18"/>
                <w:szCs w:val="18"/>
                <w:lang w:val="en-US"/>
              </w:rPr>
            </w:pPr>
          </w:p>
        </w:tc>
      </w:tr>
      <w:tr w:rsidR="00DE748C" w:rsidRPr="00601F37" w14:paraId="1B15FAF3" w14:textId="77777777" w:rsidTr="00AC3F1F">
        <w:tc>
          <w:tcPr>
            <w:tcW w:w="3985" w:type="dxa"/>
          </w:tcPr>
          <w:p w14:paraId="43335BC7" w14:textId="29FE03B7" w:rsidR="00DE748C" w:rsidRPr="00601F37" w:rsidRDefault="00DA70EE"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French Red Cross</w:t>
            </w:r>
          </w:p>
        </w:tc>
        <w:tc>
          <w:tcPr>
            <w:tcW w:w="830" w:type="dxa"/>
            <w:gridSpan w:val="2"/>
          </w:tcPr>
          <w:p w14:paraId="2454C1BA" w14:textId="77777777" w:rsidR="00DE748C" w:rsidRPr="00601F37" w:rsidRDefault="00DE748C" w:rsidP="00AC3F1F">
            <w:pPr>
              <w:contextualSpacing w:val="0"/>
              <w:rPr>
                <w:rFonts w:ascii="Montserrat" w:hAnsi="Montserrat"/>
                <w:sz w:val="18"/>
                <w:szCs w:val="18"/>
                <w:lang w:val="en-US"/>
              </w:rPr>
            </w:pPr>
          </w:p>
        </w:tc>
        <w:tc>
          <w:tcPr>
            <w:tcW w:w="9133" w:type="dxa"/>
          </w:tcPr>
          <w:p w14:paraId="6298CDA4" w14:textId="77777777" w:rsidR="00DE748C" w:rsidRPr="00601F37" w:rsidRDefault="00DE748C" w:rsidP="00AC3F1F">
            <w:pPr>
              <w:contextualSpacing w:val="0"/>
              <w:rPr>
                <w:rFonts w:ascii="Montserrat" w:hAnsi="Montserrat"/>
                <w:sz w:val="18"/>
                <w:szCs w:val="18"/>
                <w:lang w:val="en-US"/>
              </w:rPr>
            </w:pPr>
          </w:p>
        </w:tc>
      </w:tr>
      <w:tr w:rsidR="00427AD1" w:rsidRPr="00601F37" w14:paraId="7D766C9F" w14:textId="77777777" w:rsidTr="00AC3F1F">
        <w:tc>
          <w:tcPr>
            <w:tcW w:w="3985" w:type="dxa"/>
          </w:tcPr>
          <w:p w14:paraId="7D04AF5A" w14:textId="77777777" w:rsidR="00427AD1" w:rsidRPr="00601F37"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Finnish Red Cross</w:t>
            </w:r>
          </w:p>
        </w:tc>
        <w:tc>
          <w:tcPr>
            <w:tcW w:w="830" w:type="dxa"/>
            <w:gridSpan w:val="2"/>
          </w:tcPr>
          <w:p w14:paraId="37C7FF57" w14:textId="77777777" w:rsidR="00427AD1" w:rsidRPr="00601F37" w:rsidRDefault="00427AD1" w:rsidP="00AC3F1F">
            <w:pPr>
              <w:contextualSpacing w:val="0"/>
              <w:rPr>
                <w:rFonts w:ascii="Montserrat" w:hAnsi="Montserrat"/>
                <w:sz w:val="18"/>
                <w:szCs w:val="18"/>
                <w:lang w:val="en-US"/>
              </w:rPr>
            </w:pPr>
          </w:p>
        </w:tc>
        <w:tc>
          <w:tcPr>
            <w:tcW w:w="9133" w:type="dxa"/>
          </w:tcPr>
          <w:p w14:paraId="0E9B78D0" w14:textId="77777777" w:rsidR="00427AD1" w:rsidRPr="00601F37" w:rsidRDefault="00427AD1" w:rsidP="00AC3F1F">
            <w:pPr>
              <w:contextualSpacing w:val="0"/>
              <w:rPr>
                <w:rFonts w:ascii="Montserrat" w:hAnsi="Montserrat"/>
                <w:sz w:val="18"/>
                <w:szCs w:val="18"/>
                <w:lang w:val="en-US"/>
              </w:rPr>
            </w:pPr>
          </w:p>
        </w:tc>
      </w:tr>
      <w:tr w:rsidR="00427AD1" w:rsidRPr="00601F37" w14:paraId="6321FD76" w14:textId="77777777" w:rsidTr="00AC3F1F">
        <w:tc>
          <w:tcPr>
            <w:tcW w:w="3985" w:type="dxa"/>
          </w:tcPr>
          <w:p w14:paraId="4331FE48" w14:textId="77777777" w:rsidR="00427AD1" w:rsidRPr="00987A65"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German Red Cross</w:t>
            </w:r>
          </w:p>
        </w:tc>
        <w:tc>
          <w:tcPr>
            <w:tcW w:w="830" w:type="dxa"/>
            <w:gridSpan w:val="2"/>
          </w:tcPr>
          <w:p w14:paraId="6FF4E6FF" w14:textId="77777777" w:rsidR="00427AD1" w:rsidRPr="00601F37" w:rsidRDefault="00427AD1" w:rsidP="00AC3F1F">
            <w:pPr>
              <w:contextualSpacing w:val="0"/>
              <w:rPr>
                <w:rFonts w:ascii="Montserrat" w:hAnsi="Montserrat"/>
                <w:sz w:val="18"/>
                <w:szCs w:val="18"/>
                <w:lang w:val="en-US"/>
              </w:rPr>
            </w:pPr>
          </w:p>
        </w:tc>
        <w:tc>
          <w:tcPr>
            <w:tcW w:w="9133" w:type="dxa"/>
          </w:tcPr>
          <w:p w14:paraId="214EB27C" w14:textId="77777777" w:rsidR="00427AD1" w:rsidRPr="00601F37" w:rsidRDefault="00427AD1" w:rsidP="00AC3F1F">
            <w:pPr>
              <w:contextualSpacing w:val="0"/>
              <w:rPr>
                <w:rFonts w:ascii="Montserrat" w:hAnsi="Montserrat"/>
                <w:sz w:val="18"/>
                <w:szCs w:val="18"/>
                <w:lang w:val="en-US"/>
              </w:rPr>
            </w:pPr>
          </w:p>
        </w:tc>
      </w:tr>
      <w:tr w:rsidR="00427AD1" w:rsidRPr="00601F37" w14:paraId="5A96692E" w14:textId="77777777" w:rsidTr="00AC3F1F">
        <w:tc>
          <w:tcPr>
            <w:tcW w:w="3985" w:type="dxa"/>
          </w:tcPr>
          <w:p w14:paraId="394A0B67" w14:textId="77777777" w:rsidR="00427AD1" w:rsidRPr="00601F37" w:rsidRDefault="00427AD1" w:rsidP="00AC3F1F">
            <w:pPr>
              <w:pStyle w:val="ListParagraph"/>
              <w:numPr>
                <w:ilvl w:val="0"/>
                <w:numId w:val="5"/>
              </w:numPr>
              <w:contextualSpacing w:val="0"/>
              <w:rPr>
                <w:rFonts w:ascii="Montserrat" w:hAnsi="Montserrat"/>
                <w:sz w:val="18"/>
                <w:szCs w:val="18"/>
                <w:lang w:val="en-US"/>
              </w:rPr>
            </w:pPr>
            <w:r>
              <w:rPr>
                <w:rFonts w:ascii="Montserrat" w:hAnsi="Montserrat"/>
                <w:sz w:val="18"/>
                <w:szCs w:val="18"/>
                <w:lang w:val="en-US"/>
              </w:rPr>
              <w:t>Myanmar Red Cross</w:t>
            </w:r>
          </w:p>
        </w:tc>
        <w:tc>
          <w:tcPr>
            <w:tcW w:w="830" w:type="dxa"/>
            <w:gridSpan w:val="2"/>
          </w:tcPr>
          <w:p w14:paraId="68A42DE1" w14:textId="77777777" w:rsidR="00427AD1" w:rsidRPr="00601F37" w:rsidRDefault="00427AD1" w:rsidP="00AC3F1F">
            <w:pPr>
              <w:contextualSpacing w:val="0"/>
              <w:rPr>
                <w:rFonts w:ascii="Montserrat" w:hAnsi="Montserrat"/>
                <w:sz w:val="18"/>
                <w:szCs w:val="18"/>
                <w:lang w:val="en-US"/>
              </w:rPr>
            </w:pPr>
          </w:p>
        </w:tc>
        <w:tc>
          <w:tcPr>
            <w:tcW w:w="9133" w:type="dxa"/>
          </w:tcPr>
          <w:p w14:paraId="7D810B2B" w14:textId="77777777" w:rsidR="00427AD1" w:rsidRPr="00601F37" w:rsidRDefault="00427AD1" w:rsidP="00AC3F1F">
            <w:pPr>
              <w:contextualSpacing w:val="0"/>
              <w:rPr>
                <w:rFonts w:ascii="Montserrat" w:hAnsi="Montserrat"/>
                <w:sz w:val="18"/>
                <w:szCs w:val="18"/>
                <w:lang w:val="en-US"/>
              </w:rPr>
            </w:pPr>
          </w:p>
        </w:tc>
      </w:tr>
      <w:tr w:rsidR="00427AD1" w:rsidRPr="00601F37" w14:paraId="47A1D086" w14:textId="77777777" w:rsidTr="00AC3F1F">
        <w:tc>
          <w:tcPr>
            <w:tcW w:w="3985" w:type="dxa"/>
          </w:tcPr>
          <w:p w14:paraId="574DED97" w14:textId="77777777" w:rsidR="00427AD1" w:rsidRPr="00987A65" w:rsidRDefault="00427AD1" w:rsidP="00427AD1">
            <w:pPr>
              <w:pStyle w:val="ListParagraph"/>
              <w:numPr>
                <w:ilvl w:val="0"/>
                <w:numId w:val="15"/>
              </w:numPr>
              <w:contextualSpacing w:val="0"/>
              <w:rPr>
                <w:rFonts w:ascii="Montserrat" w:hAnsi="Montserrat"/>
                <w:sz w:val="18"/>
                <w:szCs w:val="18"/>
                <w:lang w:val="en-US"/>
              </w:rPr>
            </w:pPr>
            <w:r w:rsidRPr="00987A65">
              <w:rPr>
                <w:rFonts w:ascii="Montserrat" w:hAnsi="Montserrat"/>
                <w:sz w:val="18"/>
                <w:szCs w:val="18"/>
                <w:lang w:val="en-US"/>
              </w:rPr>
              <w:t>Netherlands Red Cross</w:t>
            </w:r>
          </w:p>
        </w:tc>
        <w:tc>
          <w:tcPr>
            <w:tcW w:w="830" w:type="dxa"/>
            <w:gridSpan w:val="2"/>
          </w:tcPr>
          <w:p w14:paraId="63A09890" w14:textId="77777777" w:rsidR="00427AD1" w:rsidRPr="00601F37" w:rsidRDefault="00427AD1" w:rsidP="00AC3F1F">
            <w:pPr>
              <w:contextualSpacing w:val="0"/>
              <w:rPr>
                <w:rFonts w:ascii="Montserrat" w:hAnsi="Montserrat"/>
                <w:sz w:val="18"/>
                <w:szCs w:val="18"/>
                <w:lang w:val="en-US"/>
              </w:rPr>
            </w:pPr>
          </w:p>
        </w:tc>
        <w:tc>
          <w:tcPr>
            <w:tcW w:w="9133" w:type="dxa"/>
          </w:tcPr>
          <w:p w14:paraId="2309BCEF" w14:textId="77777777" w:rsidR="00427AD1" w:rsidRPr="00601F37" w:rsidRDefault="00427AD1" w:rsidP="00AC3F1F">
            <w:pPr>
              <w:contextualSpacing w:val="0"/>
              <w:rPr>
                <w:rFonts w:ascii="Montserrat" w:hAnsi="Montserrat"/>
                <w:sz w:val="18"/>
                <w:szCs w:val="18"/>
                <w:lang w:val="en-US"/>
              </w:rPr>
            </w:pPr>
          </w:p>
        </w:tc>
      </w:tr>
      <w:tr w:rsidR="00427AD1" w:rsidRPr="00601F37" w14:paraId="3240DEAB" w14:textId="77777777" w:rsidTr="00AC3F1F">
        <w:tc>
          <w:tcPr>
            <w:tcW w:w="3985" w:type="dxa"/>
          </w:tcPr>
          <w:p w14:paraId="25C98B42" w14:textId="77777777" w:rsidR="00427AD1" w:rsidRPr="00987A65"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Swedish Red Cross</w:t>
            </w:r>
          </w:p>
        </w:tc>
        <w:tc>
          <w:tcPr>
            <w:tcW w:w="830" w:type="dxa"/>
            <w:gridSpan w:val="2"/>
          </w:tcPr>
          <w:p w14:paraId="3FF03001" w14:textId="77777777" w:rsidR="00427AD1" w:rsidRPr="00601F37" w:rsidRDefault="00427AD1" w:rsidP="00AC3F1F">
            <w:pPr>
              <w:contextualSpacing w:val="0"/>
              <w:rPr>
                <w:rFonts w:ascii="Montserrat" w:hAnsi="Montserrat"/>
                <w:sz w:val="18"/>
                <w:szCs w:val="18"/>
                <w:lang w:val="en-US"/>
              </w:rPr>
            </w:pPr>
          </w:p>
        </w:tc>
        <w:tc>
          <w:tcPr>
            <w:tcW w:w="9133" w:type="dxa"/>
          </w:tcPr>
          <w:p w14:paraId="7C6E65B5" w14:textId="77777777" w:rsidR="00427AD1" w:rsidRPr="00601F37" w:rsidRDefault="00427AD1" w:rsidP="00AC3F1F">
            <w:pPr>
              <w:contextualSpacing w:val="0"/>
              <w:rPr>
                <w:rFonts w:ascii="Montserrat" w:hAnsi="Montserrat"/>
                <w:sz w:val="18"/>
                <w:szCs w:val="18"/>
                <w:lang w:val="en-US"/>
              </w:rPr>
            </w:pPr>
          </w:p>
        </w:tc>
      </w:tr>
      <w:tr w:rsidR="00427AD1" w:rsidRPr="00601F37" w14:paraId="096B6E3F" w14:textId="77777777" w:rsidTr="00AC3F1F">
        <w:tc>
          <w:tcPr>
            <w:tcW w:w="3985" w:type="dxa"/>
          </w:tcPr>
          <w:p w14:paraId="7DAB2101" w14:textId="77777777" w:rsidR="00427AD1" w:rsidRPr="00601F37" w:rsidRDefault="00427AD1" w:rsidP="00AC3F1F">
            <w:pPr>
              <w:pStyle w:val="ListParagraph"/>
              <w:numPr>
                <w:ilvl w:val="0"/>
                <w:numId w:val="5"/>
              </w:numPr>
              <w:contextualSpacing w:val="0"/>
              <w:rPr>
                <w:rFonts w:ascii="Montserrat" w:hAnsi="Montserrat"/>
                <w:sz w:val="18"/>
                <w:szCs w:val="18"/>
                <w:lang w:val="en-US"/>
              </w:rPr>
            </w:pPr>
            <w:r>
              <w:rPr>
                <w:rFonts w:ascii="Montserrat" w:hAnsi="Montserrat"/>
                <w:sz w:val="18"/>
                <w:szCs w:val="18"/>
                <w:lang w:val="en-US"/>
              </w:rPr>
              <w:t>Uganda Red Cross</w:t>
            </w:r>
          </w:p>
        </w:tc>
        <w:tc>
          <w:tcPr>
            <w:tcW w:w="830" w:type="dxa"/>
            <w:gridSpan w:val="2"/>
          </w:tcPr>
          <w:p w14:paraId="291E303B" w14:textId="77777777" w:rsidR="00427AD1" w:rsidRPr="00601F37" w:rsidRDefault="00427AD1" w:rsidP="00AC3F1F">
            <w:pPr>
              <w:contextualSpacing w:val="0"/>
              <w:rPr>
                <w:rFonts w:ascii="Montserrat" w:hAnsi="Montserrat"/>
                <w:sz w:val="18"/>
                <w:szCs w:val="18"/>
                <w:lang w:val="en-US"/>
              </w:rPr>
            </w:pPr>
          </w:p>
        </w:tc>
        <w:tc>
          <w:tcPr>
            <w:tcW w:w="9133" w:type="dxa"/>
          </w:tcPr>
          <w:p w14:paraId="062D0D7F" w14:textId="77777777" w:rsidR="00427AD1" w:rsidRPr="00601F37" w:rsidRDefault="00427AD1" w:rsidP="00AC3F1F">
            <w:pPr>
              <w:contextualSpacing w:val="0"/>
              <w:rPr>
                <w:rFonts w:ascii="Montserrat" w:hAnsi="Montserrat"/>
                <w:sz w:val="18"/>
                <w:szCs w:val="18"/>
                <w:lang w:val="en-US"/>
              </w:rPr>
            </w:pPr>
          </w:p>
        </w:tc>
      </w:tr>
      <w:tr w:rsidR="00427AD1" w:rsidRPr="00601F37" w14:paraId="73B22B82" w14:textId="77777777" w:rsidTr="00AC3F1F">
        <w:tc>
          <w:tcPr>
            <w:tcW w:w="3985" w:type="dxa"/>
          </w:tcPr>
          <w:p w14:paraId="797127B2" w14:textId="77777777" w:rsidR="00427AD1" w:rsidRPr="00CA6FBD"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IFRC</w:t>
            </w:r>
          </w:p>
        </w:tc>
        <w:tc>
          <w:tcPr>
            <w:tcW w:w="830" w:type="dxa"/>
            <w:gridSpan w:val="2"/>
          </w:tcPr>
          <w:p w14:paraId="050CDC71" w14:textId="77777777" w:rsidR="00427AD1" w:rsidRPr="00601F37" w:rsidRDefault="00427AD1" w:rsidP="00AC3F1F">
            <w:pPr>
              <w:contextualSpacing w:val="0"/>
              <w:rPr>
                <w:rFonts w:ascii="Montserrat" w:hAnsi="Montserrat"/>
                <w:sz w:val="18"/>
                <w:szCs w:val="18"/>
                <w:lang w:val="en-US"/>
              </w:rPr>
            </w:pPr>
          </w:p>
        </w:tc>
        <w:tc>
          <w:tcPr>
            <w:tcW w:w="9133" w:type="dxa"/>
          </w:tcPr>
          <w:p w14:paraId="5971896E" w14:textId="77777777" w:rsidR="00427AD1" w:rsidRPr="00601F37" w:rsidRDefault="00427AD1" w:rsidP="00AC3F1F">
            <w:pPr>
              <w:contextualSpacing w:val="0"/>
              <w:rPr>
                <w:rFonts w:ascii="Montserrat" w:hAnsi="Montserrat"/>
                <w:sz w:val="18"/>
                <w:szCs w:val="18"/>
                <w:lang w:val="en-US"/>
              </w:rPr>
            </w:pPr>
          </w:p>
        </w:tc>
      </w:tr>
      <w:tr w:rsidR="00427AD1" w:rsidRPr="00601F37" w14:paraId="6A06B03C" w14:textId="77777777" w:rsidTr="00AC3F1F">
        <w:tc>
          <w:tcPr>
            <w:tcW w:w="3985" w:type="dxa"/>
          </w:tcPr>
          <w:p w14:paraId="153BFF4F" w14:textId="77777777" w:rsidR="00427AD1" w:rsidRPr="00CA6FBD" w:rsidRDefault="00427AD1" w:rsidP="00AC3F1F">
            <w:pPr>
              <w:pStyle w:val="ListParagraph"/>
              <w:numPr>
                <w:ilvl w:val="0"/>
                <w:numId w:val="5"/>
              </w:numPr>
              <w:contextualSpacing w:val="0"/>
              <w:rPr>
                <w:rFonts w:ascii="Montserrat" w:hAnsi="Montserrat"/>
                <w:sz w:val="18"/>
                <w:szCs w:val="18"/>
                <w:lang w:val="en-US"/>
              </w:rPr>
            </w:pPr>
            <w:r w:rsidRPr="00601F37">
              <w:rPr>
                <w:rFonts w:ascii="Montserrat" w:hAnsi="Montserrat"/>
                <w:sz w:val="18"/>
                <w:szCs w:val="18"/>
                <w:lang w:val="en-US"/>
              </w:rPr>
              <w:t>RCCC</w:t>
            </w:r>
          </w:p>
        </w:tc>
        <w:tc>
          <w:tcPr>
            <w:tcW w:w="830" w:type="dxa"/>
            <w:gridSpan w:val="2"/>
          </w:tcPr>
          <w:p w14:paraId="39BE2E86" w14:textId="77777777" w:rsidR="00427AD1" w:rsidRPr="00601F37" w:rsidRDefault="00427AD1" w:rsidP="00AC3F1F">
            <w:pPr>
              <w:contextualSpacing w:val="0"/>
              <w:rPr>
                <w:rFonts w:ascii="Montserrat" w:hAnsi="Montserrat"/>
                <w:sz w:val="18"/>
                <w:szCs w:val="18"/>
                <w:lang w:val="en-US"/>
              </w:rPr>
            </w:pPr>
          </w:p>
        </w:tc>
        <w:tc>
          <w:tcPr>
            <w:tcW w:w="9133" w:type="dxa"/>
          </w:tcPr>
          <w:p w14:paraId="500BA6B1" w14:textId="77777777" w:rsidR="00427AD1" w:rsidRPr="00601F37" w:rsidRDefault="00427AD1" w:rsidP="00AC3F1F">
            <w:pPr>
              <w:contextualSpacing w:val="0"/>
              <w:rPr>
                <w:rFonts w:ascii="Montserrat" w:hAnsi="Montserrat"/>
                <w:sz w:val="18"/>
                <w:szCs w:val="18"/>
                <w:lang w:val="en-US"/>
              </w:rPr>
            </w:pPr>
          </w:p>
        </w:tc>
      </w:tr>
      <w:tr w:rsidR="00427AD1" w:rsidRPr="00601F37" w14:paraId="4FF0846B" w14:textId="77777777" w:rsidTr="00AC3F1F">
        <w:tc>
          <w:tcPr>
            <w:tcW w:w="3985" w:type="dxa"/>
          </w:tcPr>
          <w:p w14:paraId="1DA3E922" w14:textId="67D62D29" w:rsidR="00427AD1" w:rsidRPr="004500AC" w:rsidRDefault="004500AC" w:rsidP="004500AC">
            <w:pPr>
              <w:pStyle w:val="ListParagraph"/>
              <w:numPr>
                <w:ilvl w:val="0"/>
                <w:numId w:val="16"/>
              </w:numPr>
              <w:contextualSpacing w:val="0"/>
              <w:rPr>
                <w:rFonts w:ascii="Montserrat" w:hAnsi="Montserrat"/>
                <w:sz w:val="18"/>
                <w:szCs w:val="18"/>
                <w:lang w:val="en-US"/>
              </w:rPr>
            </w:pPr>
            <w:r>
              <w:rPr>
                <w:rFonts w:ascii="Montserrat" w:hAnsi="Montserrat"/>
                <w:sz w:val="18"/>
                <w:szCs w:val="18"/>
                <w:lang w:val="en-US"/>
              </w:rPr>
              <w:t>Livelihoods Centre</w:t>
            </w:r>
          </w:p>
        </w:tc>
        <w:tc>
          <w:tcPr>
            <w:tcW w:w="830" w:type="dxa"/>
            <w:gridSpan w:val="2"/>
          </w:tcPr>
          <w:p w14:paraId="34337014" w14:textId="77777777" w:rsidR="00427AD1" w:rsidRPr="00601F37" w:rsidRDefault="00427AD1" w:rsidP="00AC3F1F">
            <w:pPr>
              <w:contextualSpacing w:val="0"/>
              <w:rPr>
                <w:rFonts w:ascii="Montserrat" w:hAnsi="Montserrat"/>
                <w:sz w:val="18"/>
                <w:szCs w:val="18"/>
                <w:lang w:val="en-US"/>
              </w:rPr>
            </w:pPr>
          </w:p>
        </w:tc>
        <w:tc>
          <w:tcPr>
            <w:tcW w:w="9133" w:type="dxa"/>
          </w:tcPr>
          <w:p w14:paraId="345F87FB" w14:textId="77777777" w:rsidR="00427AD1" w:rsidRPr="00601F37" w:rsidRDefault="00427AD1" w:rsidP="00AC3F1F">
            <w:pPr>
              <w:contextualSpacing w:val="0"/>
              <w:rPr>
                <w:rFonts w:ascii="Montserrat" w:hAnsi="Montserrat"/>
                <w:sz w:val="18"/>
                <w:szCs w:val="18"/>
                <w:lang w:val="en-US"/>
              </w:rPr>
            </w:pPr>
          </w:p>
        </w:tc>
      </w:tr>
    </w:tbl>
    <w:p w14:paraId="654DED42" w14:textId="77777777" w:rsidR="008F6AE6" w:rsidRDefault="008F6AE6" w:rsidP="00427AD1">
      <w:pPr>
        <w:rPr>
          <w:b/>
          <w:sz w:val="36"/>
          <w:szCs w:val="36"/>
          <w:lang w:val="es-ES_tradnl"/>
        </w:rPr>
      </w:pPr>
    </w:p>
    <w:p w14:paraId="6DF5455A" w14:textId="77777777" w:rsidR="00427AD1" w:rsidRPr="00142C75" w:rsidRDefault="00427AD1" w:rsidP="00427AD1">
      <w:pPr>
        <w:ind w:hanging="30"/>
        <w:contextualSpacing w:val="0"/>
        <w:rPr>
          <w:rFonts w:ascii="Montserrat" w:hAnsi="Montserrat"/>
          <w:b/>
          <w:bCs/>
          <w:sz w:val="18"/>
          <w:szCs w:val="18"/>
          <w:lang w:val="en-US"/>
        </w:rPr>
      </w:pPr>
      <w:r w:rsidRPr="00142C75">
        <w:rPr>
          <w:rFonts w:ascii="Montserrat" w:hAnsi="Montserrat"/>
          <w:b/>
          <w:bCs/>
          <w:sz w:val="18"/>
          <w:szCs w:val="18"/>
        </w:rPr>
        <w:t xml:space="preserve">Note on Status </w:t>
      </w:r>
    </w:p>
    <w:p w14:paraId="75728BF2" w14:textId="77777777" w:rsidR="00427AD1" w:rsidRPr="00601F37" w:rsidRDefault="00427AD1" w:rsidP="00427AD1">
      <w:pPr>
        <w:ind w:hanging="30"/>
        <w:contextualSpacing w:val="0"/>
        <w:rPr>
          <w:rFonts w:ascii="Montserrat" w:hAnsi="Montserrat"/>
          <w:sz w:val="18"/>
          <w:szCs w:val="18"/>
          <w:lang w:val="en-US"/>
        </w:rPr>
      </w:pPr>
      <w:r w:rsidRPr="00601F37">
        <w:rPr>
          <w:rFonts w:ascii="Montserrat" w:hAnsi="Montserrat"/>
          <w:sz w:val="18"/>
          <w:szCs w:val="18"/>
          <w:lang w:val="en-US"/>
        </w:rPr>
        <w:t>Met</w:t>
      </w:r>
      <w:r w:rsidRPr="00601F37">
        <w:rPr>
          <w:rFonts w:ascii="Montserrat" w:hAnsi="Montserrat"/>
          <w:sz w:val="18"/>
          <w:szCs w:val="18"/>
        </w:rPr>
        <w:t xml:space="preserve"> – Requirement is met. No further action require</w:t>
      </w:r>
      <w:r w:rsidRPr="00601F37">
        <w:rPr>
          <w:rFonts w:ascii="Montserrat" w:hAnsi="Montserrat"/>
          <w:sz w:val="18"/>
          <w:szCs w:val="18"/>
          <w:lang w:val="en-US"/>
        </w:rPr>
        <w:t>d.</w:t>
      </w:r>
    </w:p>
    <w:p w14:paraId="466FC5AA" w14:textId="77777777" w:rsidR="00427AD1" w:rsidRPr="00601F37" w:rsidRDefault="00427AD1" w:rsidP="00427AD1">
      <w:pPr>
        <w:ind w:hanging="30"/>
        <w:contextualSpacing w:val="0"/>
        <w:rPr>
          <w:rFonts w:ascii="Montserrat" w:hAnsi="Montserrat"/>
          <w:sz w:val="18"/>
          <w:szCs w:val="18"/>
        </w:rPr>
      </w:pPr>
      <w:r w:rsidRPr="00601F37">
        <w:rPr>
          <w:rFonts w:ascii="Montserrat" w:hAnsi="Montserrat"/>
          <w:sz w:val="18"/>
          <w:szCs w:val="18"/>
          <w:lang w:val="en-US"/>
        </w:rPr>
        <w:t>Partially met</w:t>
      </w:r>
      <w:r w:rsidRPr="00601F37">
        <w:rPr>
          <w:rFonts w:ascii="Montserrat" w:hAnsi="Montserrat"/>
          <w:sz w:val="18"/>
          <w:szCs w:val="18"/>
        </w:rPr>
        <w:t xml:space="preserve"> – </w:t>
      </w:r>
      <w:r w:rsidRPr="00601F37">
        <w:rPr>
          <w:rFonts w:ascii="Montserrat" w:hAnsi="Montserrat"/>
          <w:sz w:val="18"/>
          <w:szCs w:val="18"/>
          <w:lang w:val="en-US"/>
        </w:rPr>
        <w:t>Requirement is partially met</w:t>
      </w:r>
      <w:r w:rsidRPr="00601F37">
        <w:rPr>
          <w:rFonts w:ascii="Montserrat" w:hAnsi="Montserrat"/>
          <w:sz w:val="18"/>
          <w:szCs w:val="18"/>
        </w:rPr>
        <w:t>, but further input is needed.</w:t>
      </w:r>
    </w:p>
    <w:p w14:paraId="48FEE33F" w14:textId="77777777" w:rsidR="00427AD1" w:rsidRPr="00601F37" w:rsidRDefault="00427AD1" w:rsidP="00427AD1">
      <w:pPr>
        <w:ind w:hanging="30"/>
        <w:contextualSpacing w:val="0"/>
        <w:rPr>
          <w:rFonts w:ascii="Montserrat" w:hAnsi="Montserrat"/>
          <w:sz w:val="18"/>
          <w:szCs w:val="18"/>
        </w:rPr>
      </w:pPr>
      <w:r w:rsidRPr="00601F37">
        <w:rPr>
          <w:rFonts w:ascii="Montserrat" w:hAnsi="Montserrat"/>
          <w:sz w:val="18"/>
          <w:szCs w:val="18"/>
        </w:rPr>
        <w:lastRenderedPageBreak/>
        <w:t>No</w:t>
      </w:r>
      <w:r w:rsidRPr="00601F37">
        <w:rPr>
          <w:rFonts w:ascii="Montserrat" w:hAnsi="Montserrat"/>
          <w:sz w:val="18"/>
          <w:szCs w:val="18"/>
          <w:lang w:val="en-US"/>
        </w:rPr>
        <w:t>t met</w:t>
      </w:r>
      <w:r w:rsidRPr="00601F37">
        <w:rPr>
          <w:rFonts w:ascii="Montserrat" w:hAnsi="Montserrat"/>
          <w:sz w:val="18"/>
          <w:szCs w:val="18"/>
        </w:rPr>
        <w:t xml:space="preserve"> – </w:t>
      </w:r>
      <w:r w:rsidRPr="00601F37">
        <w:rPr>
          <w:rFonts w:ascii="Montserrat" w:hAnsi="Montserrat"/>
          <w:sz w:val="18"/>
          <w:szCs w:val="18"/>
          <w:lang w:val="en-US"/>
        </w:rPr>
        <w:t>Requirement is not met</w:t>
      </w:r>
      <w:r w:rsidRPr="00601F37">
        <w:rPr>
          <w:rFonts w:ascii="Montserrat" w:hAnsi="Montserrat"/>
          <w:sz w:val="18"/>
          <w:szCs w:val="18"/>
        </w:rPr>
        <w:t>. Revision is required.</w:t>
      </w:r>
    </w:p>
    <w:p w14:paraId="2EDCF6D0" w14:textId="7560D594" w:rsidR="00427AD1" w:rsidRPr="004500AC" w:rsidRDefault="00427AD1" w:rsidP="00427AD1">
      <w:pPr>
        <w:rPr>
          <w:b/>
          <w:sz w:val="36"/>
          <w:szCs w:val="36"/>
          <w:lang w:val="en-US"/>
        </w:rPr>
      </w:pPr>
      <w:r w:rsidRPr="00601F37">
        <w:rPr>
          <w:rFonts w:ascii="Montserrat" w:hAnsi="Montserrat"/>
          <w:sz w:val="18"/>
          <w:szCs w:val="18"/>
        </w:rPr>
        <w:t>N/A – Not applicable</w:t>
      </w:r>
    </w:p>
    <w:p w14:paraId="395962D2" w14:textId="77777777" w:rsidR="00427AD1" w:rsidRDefault="00427AD1" w:rsidP="00427AD1">
      <w:pPr>
        <w:rPr>
          <w:b/>
          <w:sz w:val="36"/>
          <w:szCs w:val="36"/>
          <w:lang w:val="en-U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38"/>
      </w:tblGrid>
      <w:tr w:rsidR="0000353A" w14:paraId="34F9C80A" w14:textId="77777777" w:rsidTr="00EC454F">
        <w:tc>
          <w:tcPr>
            <w:tcW w:w="13948" w:type="dxa"/>
          </w:tcPr>
          <w:p w14:paraId="76B265D6" w14:textId="66638BAA" w:rsidR="0000353A" w:rsidRPr="00C750DB" w:rsidRDefault="0000353A" w:rsidP="00EC454F">
            <w:pPr>
              <w:contextualSpacing w:val="0"/>
              <w:rPr>
                <w:rFonts w:ascii="Montserrat" w:hAnsi="Montserrat"/>
                <w:b/>
                <w:bCs/>
                <w:color w:val="351C75"/>
                <w:sz w:val="18"/>
                <w:szCs w:val="18"/>
                <w:lang w:val="en-US"/>
              </w:rPr>
            </w:pPr>
            <w:r w:rsidRPr="00C750DB">
              <w:rPr>
                <w:rFonts w:ascii="Montserrat" w:hAnsi="Montserrat"/>
                <w:b/>
                <w:bCs/>
                <w:color w:val="351C75"/>
                <w:sz w:val="18"/>
                <w:szCs w:val="18"/>
                <w:lang w:val="en-US"/>
              </w:rPr>
              <w:t>IFRC Project Manager comment</w:t>
            </w:r>
            <w:r>
              <w:rPr>
                <w:rFonts w:ascii="Montserrat" w:hAnsi="Montserrat"/>
                <w:b/>
                <w:bCs/>
                <w:color w:val="351C75"/>
                <w:sz w:val="18"/>
                <w:szCs w:val="18"/>
                <w:lang w:val="en-US"/>
              </w:rPr>
              <w:t xml:space="preserve">s on </w:t>
            </w:r>
            <w:proofErr w:type="spellStart"/>
            <w:r w:rsidR="00361AEE">
              <w:rPr>
                <w:rFonts w:ascii="Montserrat" w:hAnsi="Montserrat"/>
                <w:b/>
                <w:bCs/>
                <w:color w:val="351C75"/>
                <w:sz w:val="18"/>
                <w:szCs w:val="18"/>
                <w:lang w:val="en-US"/>
              </w:rPr>
              <w:t>s</w:t>
            </w:r>
            <w:r>
              <w:rPr>
                <w:rFonts w:ascii="Montserrat" w:hAnsi="Montserrat"/>
                <w:b/>
                <w:bCs/>
                <w:color w:val="351C75"/>
                <w:sz w:val="18"/>
                <w:szCs w:val="18"/>
                <w:lang w:val="en-US"/>
              </w:rPr>
              <w:t>EAP</w:t>
            </w:r>
            <w:proofErr w:type="spellEnd"/>
            <w:r>
              <w:rPr>
                <w:rFonts w:ascii="Montserrat" w:hAnsi="Montserrat"/>
                <w:b/>
                <w:bCs/>
                <w:color w:val="351C75"/>
                <w:sz w:val="18"/>
                <w:szCs w:val="18"/>
                <w:lang w:val="en-US"/>
              </w:rPr>
              <w:t xml:space="preserve"> development and/or activation (for the VC only)</w:t>
            </w:r>
          </w:p>
        </w:tc>
      </w:tr>
      <w:tr w:rsidR="0000353A" w14:paraId="66D79FB1" w14:textId="77777777" w:rsidTr="00EC454F">
        <w:tc>
          <w:tcPr>
            <w:tcW w:w="13948" w:type="dxa"/>
          </w:tcPr>
          <w:p w14:paraId="6D7C06DD" w14:textId="77777777" w:rsidR="0000353A" w:rsidRDefault="0000353A" w:rsidP="00EC454F">
            <w:pPr>
              <w:contextualSpacing w:val="0"/>
              <w:rPr>
                <w:rFonts w:ascii="Montserrat" w:hAnsi="Montserrat"/>
                <w:color w:val="351C75"/>
                <w:sz w:val="18"/>
                <w:szCs w:val="18"/>
              </w:rPr>
            </w:pPr>
          </w:p>
          <w:p w14:paraId="4A204751" w14:textId="77777777" w:rsidR="0000353A" w:rsidRDefault="0000353A" w:rsidP="00EC454F">
            <w:pPr>
              <w:contextualSpacing w:val="0"/>
              <w:rPr>
                <w:rFonts w:ascii="Montserrat" w:hAnsi="Montserrat"/>
                <w:color w:val="351C75"/>
                <w:sz w:val="18"/>
                <w:szCs w:val="18"/>
              </w:rPr>
            </w:pPr>
          </w:p>
          <w:p w14:paraId="535CD228" w14:textId="77777777" w:rsidR="0000353A" w:rsidRDefault="0000353A" w:rsidP="00EC454F">
            <w:pPr>
              <w:contextualSpacing w:val="0"/>
              <w:rPr>
                <w:rFonts w:ascii="Montserrat" w:hAnsi="Montserrat"/>
                <w:color w:val="351C75"/>
                <w:sz w:val="18"/>
                <w:szCs w:val="18"/>
              </w:rPr>
            </w:pPr>
          </w:p>
          <w:p w14:paraId="2AF7194E" w14:textId="77777777" w:rsidR="0000353A" w:rsidRDefault="0000353A" w:rsidP="00EC454F">
            <w:pPr>
              <w:contextualSpacing w:val="0"/>
              <w:rPr>
                <w:rFonts w:ascii="Montserrat" w:hAnsi="Montserrat"/>
                <w:color w:val="351C75"/>
                <w:sz w:val="18"/>
                <w:szCs w:val="18"/>
              </w:rPr>
            </w:pPr>
          </w:p>
          <w:p w14:paraId="649297D5" w14:textId="77777777" w:rsidR="0000353A" w:rsidRDefault="0000353A" w:rsidP="00EC454F">
            <w:pPr>
              <w:contextualSpacing w:val="0"/>
              <w:rPr>
                <w:rFonts w:ascii="Montserrat" w:hAnsi="Montserrat"/>
                <w:color w:val="351C75"/>
                <w:sz w:val="18"/>
                <w:szCs w:val="18"/>
              </w:rPr>
            </w:pPr>
          </w:p>
        </w:tc>
      </w:tr>
      <w:tr w:rsidR="0000353A" w14:paraId="6445CB9B" w14:textId="77777777" w:rsidTr="00EC454F">
        <w:tc>
          <w:tcPr>
            <w:tcW w:w="13948" w:type="dxa"/>
          </w:tcPr>
          <w:p w14:paraId="791636EB" w14:textId="13F1DC31" w:rsidR="0000353A" w:rsidRPr="00D649A3" w:rsidRDefault="0000353A" w:rsidP="00EC454F">
            <w:pPr>
              <w:contextualSpacing w:val="0"/>
              <w:rPr>
                <w:rFonts w:ascii="Montserrat" w:hAnsi="Montserrat"/>
                <w:color w:val="351C75"/>
                <w:sz w:val="18"/>
                <w:szCs w:val="18"/>
              </w:rPr>
            </w:pPr>
            <w:r w:rsidRPr="00C750DB">
              <w:rPr>
                <w:rFonts w:ascii="Montserrat" w:hAnsi="Montserrat"/>
                <w:b/>
                <w:bCs/>
                <w:color w:val="351C75"/>
                <w:sz w:val="18"/>
                <w:szCs w:val="18"/>
                <w:lang w:val="en-US"/>
              </w:rPr>
              <w:t>Regional Anticipatory Action Focal point comments</w:t>
            </w:r>
            <w:r>
              <w:rPr>
                <w:rFonts w:ascii="Montserrat" w:hAnsi="Montserrat"/>
                <w:b/>
                <w:bCs/>
                <w:color w:val="351C75"/>
                <w:sz w:val="18"/>
                <w:szCs w:val="18"/>
                <w:lang w:val="en-US"/>
              </w:rPr>
              <w:t xml:space="preserve"> on </w:t>
            </w:r>
            <w:proofErr w:type="spellStart"/>
            <w:r w:rsidR="00361AEE">
              <w:rPr>
                <w:rFonts w:ascii="Montserrat" w:hAnsi="Montserrat"/>
                <w:b/>
                <w:bCs/>
                <w:color w:val="351C75"/>
                <w:sz w:val="18"/>
                <w:szCs w:val="18"/>
                <w:lang w:val="en-US"/>
              </w:rPr>
              <w:t>s</w:t>
            </w:r>
            <w:r>
              <w:rPr>
                <w:rFonts w:ascii="Montserrat" w:hAnsi="Montserrat"/>
                <w:b/>
                <w:bCs/>
                <w:color w:val="351C75"/>
                <w:sz w:val="18"/>
                <w:szCs w:val="18"/>
                <w:lang w:val="en-US"/>
              </w:rPr>
              <w:t>EAP</w:t>
            </w:r>
            <w:proofErr w:type="spellEnd"/>
            <w:r>
              <w:rPr>
                <w:rFonts w:ascii="Montserrat" w:hAnsi="Montserrat"/>
                <w:b/>
                <w:bCs/>
                <w:color w:val="351C75"/>
                <w:sz w:val="18"/>
                <w:szCs w:val="18"/>
                <w:lang w:val="en-US"/>
              </w:rPr>
              <w:t xml:space="preserve"> development and/or activation (for the VC only)</w:t>
            </w:r>
          </w:p>
        </w:tc>
      </w:tr>
      <w:tr w:rsidR="0000353A" w14:paraId="6C1A98DE" w14:textId="77777777" w:rsidTr="00EC454F">
        <w:tc>
          <w:tcPr>
            <w:tcW w:w="13948" w:type="dxa"/>
          </w:tcPr>
          <w:p w14:paraId="64A0EB6C" w14:textId="77777777" w:rsidR="0000353A" w:rsidRDefault="0000353A" w:rsidP="00EC454F">
            <w:pPr>
              <w:contextualSpacing w:val="0"/>
              <w:rPr>
                <w:rFonts w:ascii="Montserrat" w:hAnsi="Montserrat"/>
                <w:color w:val="351C75"/>
                <w:sz w:val="18"/>
                <w:szCs w:val="18"/>
                <w:lang w:val="en-US"/>
              </w:rPr>
            </w:pPr>
          </w:p>
          <w:p w14:paraId="0C748094" w14:textId="77777777" w:rsidR="0000353A" w:rsidRDefault="0000353A" w:rsidP="00EC454F">
            <w:pPr>
              <w:contextualSpacing w:val="0"/>
              <w:rPr>
                <w:rFonts w:ascii="Montserrat" w:hAnsi="Montserrat"/>
                <w:color w:val="351C75"/>
                <w:sz w:val="18"/>
                <w:szCs w:val="18"/>
                <w:lang w:val="en-US"/>
              </w:rPr>
            </w:pPr>
          </w:p>
          <w:p w14:paraId="6C756848" w14:textId="77777777" w:rsidR="0000353A" w:rsidRDefault="0000353A" w:rsidP="00EC454F">
            <w:pPr>
              <w:contextualSpacing w:val="0"/>
              <w:rPr>
                <w:rFonts w:ascii="Montserrat" w:hAnsi="Montserrat"/>
                <w:color w:val="351C75"/>
                <w:sz w:val="18"/>
                <w:szCs w:val="18"/>
                <w:lang w:val="en-US"/>
              </w:rPr>
            </w:pPr>
          </w:p>
          <w:p w14:paraId="6F2E8D09" w14:textId="77777777" w:rsidR="0000353A" w:rsidRDefault="0000353A" w:rsidP="00EC454F">
            <w:pPr>
              <w:contextualSpacing w:val="0"/>
              <w:rPr>
                <w:rFonts w:ascii="Montserrat" w:hAnsi="Montserrat"/>
                <w:color w:val="351C75"/>
                <w:sz w:val="18"/>
                <w:szCs w:val="18"/>
                <w:lang w:val="en-US"/>
              </w:rPr>
            </w:pPr>
          </w:p>
          <w:p w14:paraId="67E58E46" w14:textId="77777777" w:rsidR="0000353A" w:rsidRDefault="0000353A" w:rsidP="00EC454F">
            <w:pPr>
              <w:contextualSpacing w:val="0"/>
              <w:rPr>
                <w:rFonts w:ascii="Montserrat" w:hAnsi="Montserrat"/>
                <w:color w:val="351C75"/>
                <w:sz w:val="18"/>
                <w:szCs w:val="18"/>
                <w:lang w:val="en-US"/>
              </w:rPr>
            </w:pPr>
          </w:p>
          <w:p w14:paraId="6C9004F2" w14:textId="77777777" w:rsidR="0000353A" w:rsidRDefault="0000353A" w:rsidP="00EC454F">
            <w:pPr>
              <w:contextualSpacing w:val="0"/>
              <w:rPr>
                <w:rFonts w:ascii="Montserrat" w:hAnsi="Montserrat"/>
                <w:color w:val="351C75"/>
                <w:sz w:val="18"/>
                <w:szCs w:val="18"/>
                <w:lang w:val="en-US"/>
              </w:rPr>
            </w:pPr>
          </w:p>
        </w:tc>
      </w:tr>
      <w:tr w:rsidR="0034094A" w14:paraId="10633F71" w14:textId="77777777" w:rsidTr="00EC454F">
        <w:tc>
          <w:tcPr>
            <w:tcW w:w="13948" w:type="dxa"/>
          </w:tcPr>
          <w:p w14:paraId="56F5023A" w14:textId="588D8C98" w:rsidR="0034094A" w:rsidRDefault="00404676" w:rsidP="00EC454F">
            <w:pPr>
              <w:contextualSpacing w:val="0"/>
              <w:rPr>
                <w:rFonts w:ascii="Montserrat" w:hAnsi="Montserrat"/>
                <w:color w:val="351C75"/>
                <w:sz w:val="18"/>
                <w:szCs w:val="18"/>
                <w:lang w:val="en-US"/>
              </w:rPr>
            </w:pPr>
            <w:r>
              <w:rPr>
                <w:rFonts w:ascii="Montserrat" w:hAnsi="Montserrat"/>
                <w:color w:val="351C75"/>
                <w:sz w:val="18"/>
                <w:szCs w:val="18"/>
                <w:lang w:val="en-US"/>
              </w:rPr>
              <w:t>Regional DREF Officer and DREF Accountability and Compliance Officer feedback on National Society compliance issues (for the DREF Appeal Manager)</w:t>
            </w:r>
          </w:p>
        </w:tc>
      </w:tr>
      <w:tr w:rsidR="0034094A" w14:paraId="7D3BBD58" w14:textId="77777777" w:rsidTr="00EC454F">
        <w:tc>
          <w:tcPr>
            <w:tcW w:w="13948" w:type="dxa"/>
          </w:tcPr>
          <w:p w14:paraId="4A12DF9E" w14:textId="77777777" w:rsidR="0034094A" w:rsidRDefault="0034094A" w:rsidP="00EC454F">
            <w:pPr>
              <w:contextualSpacing w:val="0"/>
              <w:rPr>
                <w:rFonts w:ascii="Montserrat" w:hAnsi="Montserrat"/>
                <w:color w:val="351C75"/>
                <w:sz w:val="18"/>
                <w:szCs w:val="18"/>
                <w:lang w:val="en-US"/>
              </w:rPr>
            </w:pPr>
          </w:p>
          <w:p w14:paraId="5F1AB253" w14:textId="77777777" w:rsidR="0034094A" w:rsidRDefault="0034094A" w:rsidP="00EC454F">
            <w:pPr>
              <w:contextualSpacing w:val="0"/>
              <w:rPr>
                <w:rFonts w:ascii="Montserrat" w:hAnsi="Montserrat"/>
                <w:color w:val="351C75"/>
                <w:sz w:val="18"/>
                <w:szCs w:val="18"/>
                <w:lang w:val="en-US"/>
              </w:rPr>
            </w:pPr>
          </w:p>
          <w:p w14:paraId="6135085D" w14:textId="77777777" w:rsidR="00271EA1" w:rsidRDefault="00271EA1" w:rsidP="00EC454F">
            <w:pPr>
              <w:contextualSpacing w:val="0"/>
              <w:rPr>
                <w:rFonts w:ascii="Montserrat" w:hAnsi="Montserrat"/>
                <w:color w:val="351C75"/>
                <w:sz w:val="18"/>
                <w:szCs w:val="18"/>
                <w:lang w:val="en-US"/>
              </w:rPr>
            </w:pPr>
          </w:p>
          <w:p w14:paraId="02687ACD" w14:textId="77777777" w:rsidR="0034094A" w:rsidRDefault="0034094A" w:rsidP="00EC454F">
            <w:pPr>
              <w:contextualSpacing w:val="0"/>
              <w:rPr>
                <w:rFonts w:ascii="Montserrat" w:hAnsi="Montserrat"/>
                <w:color w:val="351C75"/>
                <w:sz w:val="18"/>
                <w:szCs w:val="18"/>
                <w:lang w:val="en-US"/>
              </w:rPr>
            </w:pPr>
          </w:p>
        </w:tc>
      </w:tr>
    </w:tbl>
    <w:p w14:paraId="7B4A913A" w14:textId="77777777" w:rsidR="0000353A" w:rsidRDefault="0000353A" w:rsidP="00427AD1">
      <w:pPr>
        <w:rPr>
          <w:b/>
          <w:sz w:val="36"/>
          <w:szCs w:val="36"/>
        </w:rPr>
      </w:pPr>
    </w:p>
    <w:p w14:paraId="5D2F20D4" w14:textId="77777777" w:rsidR="000431F8" w:rsidRPr="000431F8" w:rsidRDefault="00271EA1" w:rsidP="00427AD1">
      <w:pPr>
        <w:rPr>
          <w:rFonts w:ascii="Open Sans" w:hAnsi="Open Sans" w:cs="Open Sans"/>
          <w:b/>
          <w:sz w:val="24"/>
          <w:szCs w:val="24"/>
          <w:lang w:val="en-US"/>
        </w:rPr>
      </w:pPr>
      <w:r w:rsidRPr="000431F8">
        <w:rPr>
          <w:rFonts w:ascii="Open Sans" w:hAnsi="Open Sans" w:cs="Open Sans"/>
          <w:b/>
          <w:sz w:val="24"/>
          <w:szCs w:val="24"/>
          <w:lang w:val="en-US"/>
        </w:rPr>
        <w:t xml:space="preserve">Has the final </w:t>
      </w:r>
      <w:r w:rsidR="000431F8" w:rsidRPr="000431F8">
        <w:rPr>
          <w:rFonts w:ascii="Open Sans" w:hAnsi="Open Sans" w:cs="Open Sans"/>
          <w:b/>
          <w:sz w:val="24"/>
          <w:szCs w:val="24"/>
          <w:lang w:val="en-US"/>
        </w:rPr>
        <w:t xml:space="preserve">narrative and </w:t>
      </w:r>
      <w:r w:rsidRPr="000431F8">
        <w:rPr>
          <w:rFonts w:ascii="Open Sans" w:hAnsi="Open Sans" w:cs="Open Sans"/>
          <w:b/>
          <w:sz w:val="24"/>
          <w:szCs w:val="24"/>
          <w:lang w:val="en-US"/>
        </w:rPr>
        <w:t>financial</w:t>
      </w:r>
      <w:r w:rsidR="000431F8" w:rsidRPr="000431F8">
        <w:rPr>
          <w:rFonts w:ascii="Open Sans" w:hAnsi="Open Sans" w:cs="Open Sans"/>
          <w:b/>
          <w:sz w:val="24"/>
          <w:szCs w:val="24"/>
          <w:lang w:val="en-US"/>
        </w:rPr>
        <w:t xml:space="preserve"> reports submitted? Yes/No</w:t>
      </w:r>
    </w:p>
    <w:p w14:paraId="6379E82B" w14:textId="681DE034" w:rsidR="00271EA1" w:rsidRPr="00271EA1" w:rsidRDefault="00271EA1" w:rsidP="00427AD1">
      <w:pPr>
        <w:rPr>
          <w:b/>
          <w:sz w:val="36"/>
          <w:szCs w:val="36"/>
          <w:lang w:val="en-US"/>
        </w:rPr>
      </w:pPr>
      <w:r>
        <w:rPr>
          <w:b/>
          <w:sz w:val="36"/>
          <w:szCs w:val="36"/>
          <w:lang w:val="en-US"/>
        </w:rPr>
        <w:t xml:space="preserve"> </w:t>
      </w:r>
    </w:p>
    <w:tbl>
      <w:tblPr>
        <w:tblpPr w:leftFromText="180" w:rightFromText="180" w:vertAnchor="text" w:horzAnchor="margin" w:tblpXSpec="center" w:tblpY="15"/>
        <w:tblW w:w="1475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3119"/>
        <w:gridCol w:w="1266"/>
        <w:gridCol w:w="4961"/>
        <w:gridCol w:w="5412"/>
      </w:tblGrid>
      <w:tr w:rsidR="00290ABC" w:rsidRPr="002D42C4" w14:paraId="1879B446" w14:textId="77777777" w:rsidTr="003274BC">
        <w:tc>
          <w:tcPr>
            <w:tcW w:w="1475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00" w:type="dxa"/>
              <w:left w:w="100" w:type="dxa"/>
              <w:bottom w:w="100" w:type="dxa"/>
              <w:right w:w="100" w:type="dxa"/>
            </w:tcMar>
          </w:tcPr>
          <w:p w14:paraId="1F18E0ED" w14:textId="05794D0C" w:rsidR="00290ABC" w:rsidRPr="002D42C4" w:rsidRDefault="00290ABC" w:rsidP="008F6AE6">
            <w:pPr>
              <w:widowControl w:val="0"/>
              <w:spacing w:line="240" w:lineRule="auto"/>
              <w:rPr>
                <w:rFonts w:ascii="Montserrat" w:hAnsi="Montserrat" w:cs="Open Sans"/>
                <w:b/>
                <w:color w:val="FFFFFF" w:themeColor="background1"/>
                <w:sz w:val="28"/>
                <w:szCs w:val="28"/>
                <w:lang w:val="en-GB"/>
              </w:rPr>
            </w:pPr>
            <w:r w:rsidRPr="002D42C4">
              <w:rPr>
                <w:rFonts w:ascii="Montserrat" w:hAnsi="Montserrat" w:cs="Open Sans"/>
                <w:b/>
                <w:color w:val="FFFFFF" w:themeColor="background1"/>
                <w:sz w:val="28"/>
                <w:szCs w:val="28"/>
              </w:rPr>
              <w:t>Overarching quality assurance</w:t>
            </w:r>
          </w:p>
        </w:tc>
      </w:tr>
      <w:tr w:rsidR="00546BBA" w:rsidRPr="002D42C4" w14:paraId="44B3B2B1" w14:textId="0F9E6940" w:rsidTr="00546BBA">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00" w:type="dxa"/>
              <w:left w:w="100" w:type="dxa"/>
              <w:bottom w:w="100" w:type="dxa"/>
              <w:right w:w="100" w:type="dxa"/>
            </w:tcMar>
          </w:tcPr>
          <w:p w14:paraId="13B93DD1" w14:textId="494DAA02" w:rsidR="00546BBA" w:rsidRPr="002D42C4" w:rsidRDefault="00546BBA" w:rsidP="00546BBA">
            <w:pPr>
              <w:widowControl w:val="0"/>
              <w:spacing w:line="240" w:lineRule="auto"/>
              <w:rPr>
                <w:rFonts w:ascii="Montserrat" w:hAnsi="Montserrat" w:cs="Open Sans"/>
                <w:b/>
                <w:color w:val="FFFFFF" w:themeColor="background1"/>
                <w:sz w:val="28"/>
                <w:szCs w:val="28"/>
                <w:lang w:val="en-GB"/>
              </w:rPr>
            </w:pPr>
            <w:r w:rsidRPr="002D42C4">
              <w:rPr>
                <w:rFonts w:ascii="Montserrat" w:hAnsi="Montserrat" w:cs="Open Sans"/>
                <w:b/>
                <w:color w:val="FFFFFF" w:themeColor="background1"/>
                <w:sz w:val="28"/>
                <w:szCs w:val="28"/>
                <w:lang w:val="en-GB"/>
              </w:rPr>
              <w:t>Criteria</w:t>
            </w:r>
          </w:p>
        </w:tc>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14:paraId="448530F3" w14:textId="57F608F2" w:rsidR="00546BBA" w:rsidRPr="00546BBA" w:rsidRDefault="00546BBA" w:rsidP="00546BBA">
            <w:pPr>
              <w:widowControl w:val="0"/>
              <w:spacing w:line="240" w:lineRule="auto"/>
              <w:rPr>
                <w:rFonts w:ascii="Montserrat" w:hAnsi="Montserrat" w:cs="Open Sans"/>
                <w:b/>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14:paraId="2B701493" w14:textId="547C3FDC" w:rsidR="00546BBA" w:rsidRPr="00546BBA" w:rsidRDefault="00546BBA" w:rsidP="0099214F">
            <w:pPr>
              <w:widowControl w:val="0"/>
              <w:spacing w:line="240" w:lineRule="auto"/>
              <w:rPr>
                <w:rFonts w:ascii="Montserrat" w:hAnsi="Montserrat" w:cs="Open Sans"/>
                <w:b/>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sidR="0099214F">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14:paraId="4B3862D6" w14:textId="3414511C" w:rsidR="00546BBA" w:rsidRPr="00546BBA" w:rsidRDefault="00546BBA" w:rsidP="00546BBA">
            <w:pPr>
              <w:widowControl w:val="0"/>
              <w:spacing w:line="240" w:lineRule="auto"/>
              <w:rPr>
                <w:rFonts w:ascii="Montserrat" w:hAnsi="Montserrat" w:cs="Open Sans"/>
                <w:b/>
                <w:color w:val="FFFFFF" w:themeColor="background1"/>
                <w:sz w:val="28"/>
                <w:szCs w:val="28"/>
                <w:lang w:val="en-GB"/>
              </w:rPr>
            </w:pPr>
            <w:r w:rsidRPr="00546BBA">
              <w:rPr>
                <w:rFonts w:ascii="Montserrat" w:hAnsi="Montserrat"/>
                <w:b/>
                <w:color w:val="FFFFFF" w:themeColor="background1"/>
                <w:sz w:val="28"/>
                <w:szCs w:val="28"/>
                <w:lang w:val="en-US"/>
              </w:rPr>
              <w:t>Other issues for consideration (also for future revision)</w:t>
            </w:r>
          </w:p>
        </w:tc>
      </w:tr>
      <w:tr w:rsidR="00C14842" w:rsidRPr="002D42C4" w14:paraId="30773C56" w14:textId="7C98D75B" w:rsidTr="00546BBA">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DB1707" w14:textId="77777777" w:rsidR="00C14842" w:rsidRPr="002D42C4" w:rsidRDefault="00C14842" w:rsidP="00C14842">
            <w:pPr>
              <w:widowControl w:val="0"/>
              <w:spacing w:line="240" w:lineRule="auto"/>
              <w:rPr>
                <w:rFonts w:ascii="Open Sans" w:hAnsi="Open Sans" w:cs="Open Sans"/>
                <w:b/>
                <w:color w:val="FFFFFF" w:themeColor="background1"/>
                <w:sz w:val="24"/>
                <w:szCs w:val="24"/>
              </w:rPr>
            </w:pPr>
            <w:r w:rsidRPr="002D42C4">
              <w:rPr>
                <w:rFonts w:ascii="Open Sans" w:hAnsi="Open Sans" w:cs="Open Sans"/>
              </w:rPr>
              <w:lastRenderedPageBreak/>
              <w:t>All sections of the simplified EAP need to be completed including IFRC sectors, enabling approaches and budget.</w:t>
            </w:r>
          </w:p>
        </w:tc>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0F4282" w14:textId="11D36BC6" w:rsidR="00C14842" w:rsidRPr="002D42C4" w:rsidRDefault="00C14842" w:rsidP="00C14842">
            <w:pPr>
              <w:widowControl w:val="0"/>
              <w:spacing w:line="240" w:lineRule="auto"/>
              <w:rPr>
                <w:rFonts w:ascii="Open Sans" w:hAnsi="Open Sans" w:cs="Open Sans"/>
              </w:rPr>
            </w:pPr>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5B72B6" w14:textId="40B919FC" w:rsidR="00C14842" w:rsidRPr="002D42C4" w:rsidRDefault="00C14842" w:rsidP="00C14842">
            <w:pPr>
              <w:widowControl w:val="0"/>
              <w:spacing w:line="240" w:lineRule="auto"/>
              <w:rPr>
                <w:rFonts w:ascii="Open Sans" w:hAnsi="Open Sans" w:cs="Open Sans"/>
                <w:lang w:val="en-GB"/>
              </w:rPr>
            </w:pPr>
          </w:p>
        </w:tc>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AA816" w14:textId="3DAAC5D8" w:rsidR="00C14842" w:rsidRPr="002D42C4" w:rsidRDefault="00C14842" w:rsidP="00C14842">
            <w:pPr>
              <w:widowControl w:val="0"/>
              <w:spacing w:line="240" w:lineRule="auto"/>
              <w:rPr>
                <w:rFonts w:ascii="Open Sans" w:hAnsi="Open Sans" w:cs="Open Sans"/>
                <w:i/>
                <w:iCs/>
                <w:sz w:val="20"/>
                <w:szCs w:val="20"/>
                <w:lang w:val="en-US"/>
              </w:rPr>
            </w:pPr>
          </w:p>
        </w:tc>
      </w:tr>
      <w:tr w:rsidR="00C14842" w:rsidRPr="002D42C4" w14:paraId="4548EA4B" w14:textId="16C9F8EF" w:rsidTr="00546BBA">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52712D" w14:textId="7BBA0E71" w:rsidR="00C14842" w:rsidRPr="002D42C4" w:rsidRDefault="0038318D" w:rsidP="00C14842">
            <w:pPr>
              <w:widowControl w:val="0"/>
              <w:spacing w:line="240" w:lineRule="auto"/>
              <w:rPr>
                <w:rFonts w:ascii="Open Sans" w:hAnsi="Open Sans" w:cs="Open Sans"/>
                <w:b/>
                <w:color w:val="FFFFFF" w:themeColor="background1"/>
                <w:sz w:val="24"/>
                <w:szCs w:val="24"/>
              </w:rPr>
            </w:pPr>
            <w:hyperlink w:anchor="OQA1" w:history="1">
              <w:r w:rsidR="00C14842" w:rsidRPr="00427AD1">
                <w:rPr>
                  <w:rStyle w:val="Hyperlink"/>
                  <w:rFonts w:ascii="Open Sans" w:hAnsi="Open Sans" w:cs="Open Sans"/>
                </w:rPr>
                <w:t>Check the feasibility of the fund transfer to the National Society in the lead time to fund the early action activities.</w:t>
              </w:r>
            </w:hyperlink>
          </w:p>
        </w:tc>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4914D22" w14:textId="75EA9A59" w:rsidR="00C14842" w:rsidRPr="002D42C4" w:rsidRDefault="00C14842" w:rsidP="00546BBA">
            <w:pPr>
              <w:widowControl w:val="0"/>
              <w:spacing w:line="240" w:lineRule="auto"/>
              <w:rPr>
                <w:rFonts w:ascii="Open Sans" w:hAnsi="Open Sans" w:cs="Open Sans"/>
              </w:rPr>
            </w:pPr>
          </w:p>
        </w:tc>
        <w:tc>
          <w:tcPr>
            <w:tcW w:w="4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66EA2" w14:textId="1E3D6128" w:rsidR="00C14842" w:rsidRPr="00C05D0A" w:rsidRDefault="00C14842" w:rsidP="00C14842">
            <w:pPr>
              <w:widowControl w:val="0"/>
              <w:spacing w:line="240" w:lineRule="auto"/>
              <w:rPr>
                <w:rFonts w:ascii="Open Sans" w:hAnsi="Open Sans" w:cs="Open Sans"/>
                <w:lang w:val="en-GB"/>
              </w:rPr>
            </w:pPr>
          </w:p>
        </w:tc>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5FA331" w14:textId="5B74D106" w:rsidR="00C14842" w:rsidRPr="002D42C4" w:rsidRDefault="00C14842" w:rsidP="00C14842">
            <w:pPr>
              <w:widowControl w:val="0"/>
              <w:spacing w:line="240" w:lineRule="auto"/>
              <w:rPr>
                <w:rFonts w:ascii="Open Sans" w:hAnsi="Open Sans" w:cs="Open Sans"/>
                <w:lang w:val="en-US"/>
              </w:rPr>
            </w:pPr>
          </w:p>
        </w:tc>
      </w:tr>
      <w:tr w:rsidR="00154A9D" w:rsidRPr="002D42C4" w14:paraId="100875C5" w14:textId="77777777" w:rsidTr="00EC3A31">
        <w:tc>
          <w:tcPr>
            <w:tcW w:w="1475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CB5855" w14:textId="12018B76" w:rsidR="00154A9D" w:rsidRPr="002D42C4" w:rsidRDefault="00154A9D" w:rsidP="00C14842">
            <w:pPr>
              <w:widowControl w:val="0"/>
              <w:spacing w:line="240" w:lineRule="auto"/>
              <w:rPr>
                <w:rFonts w:ascii="Open Sans" w:hAnsi="Open Sans" w:cs="Open Sans"/>
                <w:i/>
                <w:iCs/>
                <w:sz w:val="20"/>
                <w:szCs w:val="20"/>
                <w:lang w:val="en-US"/>
              </w:rPr>
            </w:pPr>
            <w:r w:rsidRPr="00EC3A31">
              <w:rPr>
                <w:rFonts w:ascii="Open Sans" w:hAnsi="Open Sans" w:cs="Open Sans"/>
                <w:i/>
                <w:iCs/>
                <w:color w:val="FF0000"/>
                <w:sz w:val="20"/>
                <w:szCs w:val="20"/>
                <w:lang w:val="en-US"/>
              </w:rPr>
              <w:t xml:space="preserve">National Society </w:t>
            </w:r>
            <w:r w:rsidR="00EC3A31" w:rsidRPr="00EC3A31">
              <w:rPr>
                <w:rFonts w:ascii="Open Sans" w:hAnsi="Open Sans" w:cs="Open Sans"/>
                <w:i/>
                <w:iCs/>
                <w:color w:val="FF0000"/>
                <w:sz w:val="20"/>
                <w:szCs w:val="20"/>
                <w:lang w:val="en-US"/>
              </w:rPr>
              <w:t>comments:</w:t>
            </w:r>
          </w:p>
        </w:tc>
      </w:tr>
      <w:tr w:rsidR="00C14842" w:rsidRPr="002D42C4" w14:paraId="382051C5" w14:textId="77777777" w:rsidTr="003274BC">
        <w:tc>
          <w:tcPr>
            <w:tcW w:w="1475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00" w:type="dxa"/>
              <w:left w:w="100" w:type="dxa"/>
              <w:bottom w:w="100" w:type="dxa"/>
              <w:right w:w="100" w:type="dxa"/>
            </w:tcMar>
          </w:tcPr>
          <w:p w14:paraId="1C7B0FF8" w14:textId="567A08CB" w:rsidR="00C14842" w:rsidRPr="003274BC" w:rsidRDefault="00C14842" w:rsidP="00C14842">
            <w:pPr>
              <w:widowControl w:val="0"/>
              <w:spacing w:line="240" w:lineRule="auto"/>
              <w:rPr>
                <w:rFonts w:ascii="Montserrat" w:hAnsi="Montserrat" w:cs="Open Sans"/>
                <w:b/>
                <w:bCs/>
              </w:rPr>
            </w:pPr>
            <w:r w:rsidRPr="003274BC">
              <w:rPr>
                <w:rFonts w:ascii="Montserrat" w:hAnsi="Montserrat" w:cs="Open Sans"/>
                <w:b/>
                <w:bCs/>
                <w:sz w:val="24"/>
                <w:szCs w:val="24"/>
              </w:rPr>
              <w:t xml:space="preserve"> </w:t>
            </w:r>
            <w:r w:rsidRPr="003274BC">
              <w:rPr>
                <w:rFonts w:ascii="Montserrat" w:hAnsi="Montserrat" w:cs="Open Sans"/>
                <w:b/>
                <w:bCs/>
                <w:sz w:val="28"/>
                <w:szCs w:val="28"/>
              </w:rPr>
              <w:t xml:space="preserve">Risk analysis </w:t>
            </w:r>
            <w:r w:rsidRPr="003274BC">
              <w:rPr>
                <w:rFonts w:ascii="Montserrat" w:hAnsi="Montserrat" w:cs="Open Sans"/>
                <w:b/>
                <w:bCs/>
                <w:sz w:val="28"/>
                <w:szCs w:val="28"/>
                <w:lang w:val="en-US"/>
              </w:rPr>
              <w:t xml:space="preserve">and </w:t>
            </w:r>
            <w:r w:rsidRPr="003274BC">
              <w:rPr>
                <w:rFonts w:ascii="Montserrat" w:hAnsi="Montserrat" w:cs="Open Sans"/>
                <w:b/>
                <w:bCs/>
                <w:sz w:val="28"/>
                <w:szCs w:val="28"/>
              </w:rPr>
              <w:t>Trigger Model</w:t>
            </w:r>
          </w:p>
        </w:tc>
      </w:tr>
      <w:tr w:rsidR="00546BBA" w:rsidRPr="002D42C4" w14:paraId="26275920" w14:textId="302AE2D2" w:rsidTr="00546BBA">
        <w:tc>
          <w:tcPr>
            <w:tcW w:w="3119" w:type="dxa"/>
            <w:shd w:val="clear" w:color="auto" w:fill="002060"/>
            <w:tcMar>
              <w:top w:w="100" w:type="dxa"/>
              <w:left w:w="100" w:type="dxa"/>
              <w:bottom w:w="100" w:type="dxa"/>
              <w:right w:w="100" w:type="dxa"/>
            </w:tcMar>
          </w:tcPr>
          <w:p w14:paraId="19510A07" w14:textId="4304E083" w:rsidR="00546BBA" w:rsidRPr="003274BC" w:rsidRDefault="00546BBA" w:rsidP="00546BBA">
            <w:pPr>
              <w:widowControl w:val="0"/>
              <w:spacing w:line="240" w:lineRule="auto"/>
              <w:rPr>
                <w:rFonts w:ascii="Montserrat" w:hAnsi="Montserrat" w:cs="Open Sans"/>
                <w:b/>
                <w:bCs/>
                <w:color w:val="FFFFFF" w:themeColor="background1"/>
                <w:sz w:val="28"/>
                <w:szCs w:val="28"/>
                <w:lang w:val="en-GB"/>
              </w:rPr>
            </w:pPr>
            <w:r w:rsidRPr="003274BC">
              <w:rPr>
                <w:rFonts w:ascii="Montserrat" w:hAnsi="Montserrat" w:cs="Open Sans"/>
                <w:b/>
                <w:bCs/>
                <w:color w:val="FFFFFF" w:themeColor="background1"/>
                <w:sz w:val="28"/>
                <w:szCs w:val="28"/>
                <w:lang w:val="en-GB"/>
              </w:rPr>
              <w:t>Criteria</w:t>
            </w:r>
          </w:p>
        </w:tc>
        <w:tc>
          <w:tcPr>
            <w:tcW w:w="1266" w:type="dxa"/>
            <w:shd w:val="clear" w:color="auto" w:fill="002060"/>
          </w:tcPr>
          <w:p w14:paraId="54FA6CA8" w14:textId="7A57B4EC" w:rsidR="00546BBA" w:rsidRPr="003274BC" w:rsidRDefault="00546BBA" w:rsidP="00546BBA">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shd w:val="clear" w:color="auto" w:fill="002060"/>
          </w:tcPr>
          <w:p w14:paraId="3FC5E66C" w14:textId="502A2260" w:rsidR="00546BBA" w:rsidRPr="003274BC"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shd w:val="clear" w:color="auto" w:fill="002060"/>
          </w:tcPr>
          <w:p w14:paraId="784C5007" w14:textId="0FEA43A0" w:rsidR="00546BBA" w:rsidRPr="003274BC" w:rsidRDefault="00546BBA" w:rsidP="00546BBA">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Other issues for consideration (also for future revision)</w:t>
            </w:r>
          </w:p>
        </w:tc>
      </w:tr>
      <w:tr w:rsidR="00C14842" w:rsidRPr="002D42C4" w14:paraId="18166C26" w14:textId="3A918414" w:rsidTr="00546BBA">
        <w:tc>
          <w:tcPr>
            <w:tcW w:w="3119" w:type="dxa"/>
            <w:shd w:val="clear" w:color="auto" w:fill="auto"/>
            <w:tcMar>
              <w:top w:w="100" w:type="dxa"/>
              <w:left w:w="100" w:type="dxa"/>
              <w:bottom w:w="100" w:type="dxa"/>
              <w:right w:w="100" w:type="dxa"/>
            </w:tcMar>
          </w:tcPr>
          <w:p w14:paraId="4E92F046" w14:textId="4728B533" w:rsidR="00C14842" w:rsidRPr="002D42C4" w:rsidRDefault="0038318D" w:rsidP="00C14842">
            <w:pPr>
              <w:widowControl w:val="0"/>
              <w:spacing w:line="240" w:lineRule="auto"/>
              <w:rPr>
                <w:rFonts w:ascii="Open Sans" w:hAnsi="Open Sans" w:cs="Open Sans"/>
              </w:rPr>
            </w:pPr>
            <w:hyperlink w:anchor="RATM1" w:history="1">
              <w:r w:rsidR="00C14842" w:rsidRPr="00E2119D">
                <w:rPr>
                  <w:rStyle w:val="Hyperlink"/>
                  <w:rFonts w:ascii="Open Sans" w:hAnsi="Open Sans" w:cs="Open Sans"/>
                </w:rPr>
                <w:t>Hazard selection is supported with evidence related to the historical disaster impact.</w:t>
              </w:r>
            </w:hyperlink>
          </w:p>
          <w:p w14:paraId="76188A7D" w14:textId="77777777" w:rsidR="00C14842" w:rsidRPr="002D42C4" w:rsidRDefault="00C14842" w:rsidP="00C14842">
            <w:pPr>
              <w:widowControl w:val="0"/>
              <w:spacing w:line="240" w:lineRule="auto"/>
              <w:rPr>
                <w:rFonts w:ascii="Open Sans" w:hAnsi="Open Sans" w:cs="Open Sans"/>
                <w:b/>
              </w:rPr>
            </w:pPr>
          </w:p>
        </w:tc>
        <w:tc>
          <w:tcPr>
            <w:tcW w:w="1266" w:type="dxa"/>
          </w:tcPr>
          <w:p w14:paraId="57C76910" w14:textId="44E8A9CD" w:rsidR="00C14842" w:rsidRPr="002D42C4" w:rsidRDefault="00C14842" w:rsidP="00C14842">
            <w:pPr>
              <w:widowControl w:val="0"/>
              <w:spacing w:line="240" w:lineRule="auto"/>
              <w:rPr>
                <w:rFonts w:ascii="Open Sans" w:hAnsi="Open Sans" w:cs="Open Sans"/>
              </w:rPr>
            </w:pPr>
          </w:p>
        </w:tc>
        <w:tc>
          <w:tcPr>
            <w:tcW w:w="4961" w:type="dxa"/>
          </w:tcPr>
          <w:p w14:paraId="2ED84C9D" w14:textId="3FD927E3" w:rsidR="00C14842" w:rsidRPr="00F623A7" w:rsidRDefault="00C14842" w:rsidP="00C14842">
            <w:pPr>
              <w:widowControl w:val="0"/>
              <w:spacing w:line="240" w:lineRule="auto"/>
              <w:rPr>
                <w:rFonts w:ascii="Open Sans" w:hAnsi="Open Sans" w:cs="Open Sans"/>
                <w:lang w:val="en-GB"/>
              </w:rPr>
            </w:pPr>
          </w:p>
        </w:tc>
        <w:tc>
          <w:tcPr>
            <w:tcW w:w="5412" w:type="dxa"/>
          </w:tcPr>
          <w:p w14:paraId="7B84CB4E" w14:textId="4F66ADC2" w:rsidR="00C14842" w:rsidRPr="002D42C4" w:rsidRDefault="00C14842" w:rsidP="00C14842">
            <w:pPr>
              <w:widowControl w:val="0"/>
              <w:spacing w:line="240" w:lineRule="auto"/>
              <w:rPr>
                <w:rFonts w:ascii="Open Sans" w:hAnsi="Open Sans" w:cs="Open Sans"/>
              </w:rPr>
            </w:pPr>
          </w:p>
        </w:tc>
      </w:tr>
      <w:tr w:rsidR="00C14842" w:rsidRPr="002D42C4" w14:paraId="3475EA41" w14:textId="02219002" w:rsidTr="00546BBA">
        <w:tc>
          <w:tcPr>
            <w:tcW w:w="3119" w:type="dxa"/>
            <w:shd w:val="clear" w:color="auto" w:fill="auto"/>
            <w:tcMar>
              <w:top w:w="100" w:type="dxa"/>
              <w:left w:w="100" w:type="dxa"/>
              <w:bottom w:w="100" w:type="dxa"/>
              <w:right w:w="100" w:type="dxa"/>
            </w:tcMar>
          </w:tcPr>
          <w:p w14:paraId="2F3F9F69" w14:textId="2B6B2655" w:rsidR="00C14842" w:rsidRPr="002D42C4" w:rsidRDefault="0038318D" w:rsidP="00C14842">
            <w:pPr>
              <w:widowControl w:val="0"/>
              <w:spacing w:line="240" w:lineRule="auto"/>
              <w:rPr>
                <w:rFonts w:ascii="Open Sans" w:hAnsi="Open Sans" w:cs="Open Sans"/>
              </w:rPr>
            </w:pPr>
            <w:hyperlink w:anchor="RATM2" w:history="1">
              <w:r w:rsidR="00C14842" w:rsidRPr="00E2119D">
                <w:rPr>
                  <w:rStyle w:val="Hyperlink"/>
                  <w:rFonts w:ascii="Open Sans" w:hAnsi="Open Sans" w:cs="Open Sans"/>
                </w:rPr>
                <w:t>The risks being prioritized are relevant to the hazard’s main impacts.</w:t>
              </w:r>
            </w:hyperlink>
          </w:p>
        </w:tc>
        <w:tc>
          <w:tcPr>
            <w:tcW w:w="1266" w:type="dxa"/>
            <w:shd w:val="clear" w:color="auto" w:fill="auto"/>
          </w:tcPr>
          <w:p w14:paraId="60B3FF23" w14:textId="77777777" w:rsidR="00C14842" w:rsidRPr="002D42C4" w:rsidRDefault="00C14842" w:rsidP="00C14842">
            <w:pPr>
              <w:widowControl w:val="0"/>
              <w:spacing w:line="240" w:lineRule="auto"/>
              <w:rPr>
                <w:rFonts w:ascii="Open Sans" w:hAnsi="Open Sans" w:cs="Open Sans"/>
              </w:rPr>
            </w:pPr>
          </w:p>
          <w:p w14:paraId="744FCCEF" w14:textId="77777777" w:rsidR="00C14842" w:rsidRPr="002D42C4" w:rsidRDefault="00C14842" w:rsidP="00C14842">
            <w:pPr>
              <w:widowControl w:val="0"/>
              <w:spacing w:line="240" w:lineRule="auto"/>
              <w:rPr>
                <w:rFonts w:ascii="Open Sans" w:hAnsi="Open Sans" w:cs="Open Sans"/>
              </w:rPr>
            </w:pPr>
          </w:p>
        </w:tc>
        <w:tc>
          <w:tcPr>
            <w:tcW w:w="4961" w:type="dxa"/>
          </w:tcPr>
          <w:p w14:paraId="0B2E9EF7" w14:textId="190C1C42" w:rsidR="00C14842" w:rsidRPr="00F623A7" w:rsidRDefault="00C14842" w:rsidP="00C14842">
            <w:pPr>
              <w:widowControl w:val="0"/>
              <w:spacing w:line="240" w:lineRule="auto"/>
              <w:rPr>
                <w:rFonts w:ascii="Open Sans" w:hAnsi="Open Sans" w:cs="Open Sans"/>
                <w:lang w:val="en-GB"/>
              </w:rPr>
            </w:pPr>
          </w:p>
        </w:tc>
        <w:tc>
          <w:tcPr>
            <w:tcW w:w="5412" w:type="dxa"/>
          </w:tcPr>
          <w:p w14:paraId="5C9E41AA" w14:textId="3124D67A" w:rsidR="00C14842" w:rsidRPr="002D42C4" w:rsidRDefault="00C14842" w:rsidP="00C14842">
            <w:pPr>
              <w:rPr>
                <w:rFonts w:ascii="Open Sans" w:hAnsi="Open Sans" w:cs="Open Sans"/>
                <w:lang w:val="en-GB"/>
              </w:rPr>
            </w:pPr>
          </w:p>
        </w:tc>
      </w:tr>
      <w:tr w:rsidR="00C14842" w:rsidRPr="002D42C4" w14:paraId="74AABDD0" w14:textId="62671D93" w:rsidTr="00546BBA">
        <w:tc>
          <w:tcPr>
            <w:tcW w:w="3119" w:type="dxa"/>
            <w:shd w:val="clear" w:color="auto" w:fill="auto"/>
            <w:tcMar>
              <w:top w:w="100" w:type="dxa"/>
              <w:left w:w="100" w:type="dxa"/>
              <w:bottom w:w="100" w:type="dxa"/>
              <w:right w:w="100" w:type="dxa"/>
            </w:tcMar>
          </w:tcPr>
          <w:p w14:paraId="2AA89C27" w14:textId="2E9FE4DA" w:rsidR="00C14842" w:rsidRPr="002D42C4" w:rsidRDefault="0038318D" w:rsidP="00C14842">
            <w:pPr>
              <w:widowControl w:val="0"/>
              <w:spacing w:line="240" w:lineRule="auto"/>
              <w:rPr>
                <w:rFonts w:ascii="Open Sans" w:hAnsi="Open Sans" w:cs="Open Sans"/>
                <w:color w:val="351C75"/>
                <w:sz w:val="28"/>
                <w:szCs w:val="28"/>
              </w:rPr>
            </w:pPr>
            <w:hyperlink w:anchor="RATM3" w:history="1">
              <w:r w:rsidR="00C14842" w:rsidRPr="00E2119D">
                <w:rPr>
                  <w:rStyle w:val="Hyperlink"/>
                  <w:rFonts w:ascii="Open Sans" w:hAnsi="Open Sans" w:cs="Open Sans"/>
                </w:rPr>
                <w:t xml:space="preserve">The simplified EAP has a </w:t>
              </w:r>
              <w:r w:rsidR="00C14842" w:rsidRPr="00E2119D">
                <w:rPr>
                  <w:rStyle w:val="Hyperlink"/>
                  <w:rFonts w:ascii="Open Sans" w:hAnsi="Open Sans" w:cs="Open Sans"/>
                </w:rPr>
                <w:lastRenderedPageBreak/>
                <w:t>clear trigger statement, including who will be responsibility for monitoring the trigger.</w:t>
              </w:r>
            </w:hyperlink>
            <w:r w:rsidR="00C14842" w:rsidRPr="002D42C4">
              <w:rPr>
                <w:rFonts w:ascii="Open Sans" w:hAnsi="Open Sans" w:cs="Open Sans"/>
              </w:rPr>
              <w:t xml:space="preserve"> </w:t>
            </w:r>
          </w:p>
          <w:p w14:paraId="217B4429" w14:textId="77777777" w:rsidR="00C14842" w:rsidRPr="002D42C4" w:rsidRDefault="00C14842" w:rsidP="00C14842">
            <w:pPr>
              <w:widowControl w:val="0"/>
              <w:spacing w:line="240" w:lineRule="auto"/>
              <w:rPr>
                <w:rFonts w:ascii="Open Sans" w:hAnsi="Open Sans" w:cs="Open Sans"/>
              </w:rPr>
            </w:pPr>
          </w:p>
          <w:p w14:paraId="10F29105" w14:textId="77777777" w:rsidR="00C14842" w:rsidRPr="002D42C4" w:rsidRDefault="00C14842" w:rsidP="00C14842">
            <w:pPr>
              <w:widowControl w:val="0"/>
              <w:spacing w:line="240" w:lineRule="auto"/>
              <w:rPr>
                <w:rFonts w:ascii="Open Sans" w:hAnsi="Open Sans" w:cs="Open Sans"/>
                <w:b/>
                <w:sz w:val="24"/>
                <w:szCs w:val="24"/>
              </w:rPr>
            </w:pPr>
          </w:p>
        </w:tc>
        <w:tc>
          <w:tcPr>
            <w:tcW w:w="1266" w:type="dxa"/>
            <w:shd w:val="clear" w:color="auto" w:fill="auto"/>
          </w:tcPr>
          <w:p w14:paraId="4AA9F1B6" w14:textId="1923AD5D" w:rsidR="00C14842" w:rsidRPr="002D42C4" w:rsidRDefault="00C14842" w:rsidP="00C14842">
            <w:pPr>
              <w:widowControl w:val="0"/>
              <w:spacing w:line="240" w:lineRule="auto"/>
              <w:jc w:val="both"/>
              <w:rPr>
                <w:rFonts w:ascii="Open Sans" w:hAnsi="Open Sans" w:cs="Open Sans"/>
              </w:rPr>
            </w:pPr>
          </w:p>
        </w:tc>
        <w:tc>
          <w:tcPr>
            <w:tcW w:w="4961" w:type="dxa"/>
          </w:tcPr>
          <w:p w14:paraId="686116ED" w14:textId="77777777" w:rsidR="00C14842" w:rsidRPr="002D42C4" w:rsidRDefault="00C14842" w:rsidP="00C14842">
            <w:pPr>
              <w:widowControl w:val="0"/>
              <w:spacing w:line="240" w:lineRule="auto"/>
              <w:jc w:val="both"/>
              <w:rPr>
                <w:rFonts w:ascii="Open Sans" w:hAnsi="Open Sans" w:cs="Open Sans"/>
              </w:rPr>
            </w:pPr>
          </w:p>
        </w:tc>
        <w:tc>
          <w:tcPr>
            <w:tcW w:w="5412" w:type="dxa"/>
          </w:tcPr>
          <w:p w14:paraId="28E67C00" w14:textId="6D44C87B" w:rsidR="00C14842" w:rsidRPr="002D42C4" w:rsidRDefault="00C14842" w:rsidP="00C14842">
            <w:pPr>
              <w:widowControl w:val="0"/>
              <w:spacing w:line="240" w:lineRule="auto"/>
              <w:jc w:val="both"/>
              <w:rPr>
                <w:rFonts w:ascii="Open Sans" w:hAnsi="Open Sans" w:cs="Open Sans"/>
              </w:rPr>
            </w:pPr>
          </w:p>
        </w:tc>
      </w:tr>
      <w:tr w:rsidR="00EC3A31" w:rsidRPr="002D42C4" w14:paraId="35C2ECA6" w14:textId="77777777" w:rsidTr="00EC3A31">
        <w:tc>
          <w:tcPr>
            <w:tcW w:w="14758" w:type="dxa"/>
            <w:gridSpan w:val="4"/>
            <w:shd w:val="clear" w:color="auto" w:fill="auto"/>
            <w:tcMar>
              <w:top w:w="100" w:type="dxa"/>
              <w:left w:w="100" w:type="dxa"/>
              <w:bottom w:w="100" w:type="dxa"/>
              <w:right w:w="100" w:type="dxa"/>
            </w:tcMar>
          </w:tcPr>
          <w:p w14:paraId="3DA31E01" w14:textId="34706900" w:rsidR="00EC3A31" w:rsidRPr="002D42C4" w:rsidRDefault="00EC3A31" w:rsidP="00C14842">
            <w:pPr>
              <w:widowControl w:val="0"/>
              <w:spacing w:line="240" w:lineRule="auto"/>
              <w:jc w:val="both"/>
              <w:rPr>
                <w:rFonts w:ascii="Open Sans" w:hAnsi="Open Sans" w:cs="Open Sans"/>
                <w:i/>
                <w:iCs/>
                <w:sz w:val="20"/>
                <w:szCs w:val="20"/>
                <w:lang w:val="en-US"/>
              </w:rPr>
            </w:pPr>
            <w:r w:rsidRPr="00EC3A31">
              <w:rPr>
                <w:rFonts w:ascii="Open Sans" w:hAnsi="Open Sans" w:cs="Open Sans"/>
                <w:i/>
                <w:iCs/>
                <w:color w:val="FF0000"/>
                <w:sz w:val="20"/>
                <w:szCs w:val="20"/>
                <w:lang w:val="en-US"/>
              </w:rPr>
              <w:t>National Society comments:</w:t>
            </w:r>
          </w:p>
        </w:tc>
      </w:tr>
      <w:tr w:rsidR="00C14842" w:rsidRPr="002D42C4" w14:paraId="349177C3" w14:textId="77777777" w:rsidTr="003274BC">
        <w:trPr>
          <w:trHeight w:val="474"/>
        </w:trPr>
        <w:tc>
          <w:tcPr>
            <w:tcW w:w="14758" w:type="dxa"/>
            <w:gridSpan w:val="4"/>
            <w:shd w:val="clear" w:color="auto" w:fill="002060"/>
            <w:tcMar>
              <w:top w:w="100" w:type="dxa"/>
              <w:left w:w="100" w:type="dxa"/>
              <w:bottom w:w="100" w:type="dxa"/>
              <w:right w:w="100" w:type="dxa"/>
            </w:tcMar>
          </w:tcPr>
          <w:p w14:paraId="4C31FBB0" w14:textId="4FA4660C" w:rsidR="00C14842" w:rsidRPr="003E62AC" w:rsidRDefault="00C14842" w:rsidP="00C14842">
            <w:pPr>
              <w:widowControl w:val="0"/>
              <w:spacing w:line="240" w:lineRule="auto"/>
              <w:rPr>
                <w:rFonts w:ascii="Montserrat" w:hAnsi="Montserrat" w:cs="Open Sans"/>
                <w:b/>
                <w:bCs/>
                <w:color w:val="FFFFFF" w:themeColor="background1"/>
                <w:sz w:val="28"/>
                <w:szCs w:val="28"/>
                <w:lang w:val="en-GB"/>
              </w:rPr>
            </w:pPr>
            <w:r w:rsidRPr="003E62AC">
              <w:rPr>
                <w:rFonts w:ascii="Montserrat" w:hAnsi="Montserrat" w:cs="Open Sans"/>
                <w:b/>
                <w:bCs/>
                <w:color w:val="FFFFFF" w:themeColor="background1"/>
                <w:sz w:val="28"/>
                <w:szCs w:val="28"/>
                <w:lang w:val="en-GB"/>
              </w:rPr>
              <w:t>Early Actions</w:t>
            </w:r>
          </w:p>
        </w:tc>
      </w:tr>
      <w:tr w:rsidR="0099214F" w:rsidRPr="002D42C4" w14:paraId="64A661E0" w14:textId="2C6DFEDE" w:rsidTr="00546BBA">
        <w:trPr>
          <w:trHeight w:val="474"/>
        </w:trPr>
        <w:tc>
          <w:tcPr>
            <w:tcW w:w="3119" w:type="dxa"/>
            <w:shd w:val="clear" w:color="auto" w:fill="002060"/>
            <w:tcMar>
              <w:top w:w="100" w:type="dxa"/>
              <w:left w:w="100" w:type="dxa"/>
              <w:bottom w:w="100" w:type="dxa"/>
              <w:right w:w="100" w:type="dxa"/>
            </w:tcMar>
          </w:tcPr>
          <w:p w14:paraId="5540C794" w14:textId="4ED75B3A" w:rsidR="0099214F" w:rsidRPr="003E62AC" w:rsidRDefault="0099214F" w:rsidP="0099214F">
            <w:pPr>
              <w:widowControl w:val="0"/>
              <w:spacing w:line="240" w:lineRule="auto"/>
              <w:rPr>
                <w:rFonts w:ascii="Montserrat" w:hAnsi="Montserrat" w:cs="Open Sans"/>
                <w:b/>
                <w:bCs/>
                <w:color w:val="FFFFFF" w:themeColor="background1"/>
                <w:sz w:val="28"/>
                <w:szCs w:val="28"/>
                <w:lang w:val="en-GB"/>
              </w:rPr>
            </w:pPr>
            <w:r w:rsidRPr="003E62AC">
              <w:rPr>
                <w:rFonts w:ascii="Montserrat" w:hAnsi="Montserrat" w:cs="Open Sans"/>
                <w:b/>
                <w:bCs/>
                <w:color w:val="FFFFFF" w:themeColor="background1"/>
                <w:sz w:val="28"/>
                <w:szCs w:val="28"/>
                <w:lang w:val="en-GB"/>
              </w:rPr>
              <w:t>Criteria</w:t>
            </w:r>
          </w:p>
        </w:tc>
        <w:tc>
          <w:tcPr>
            <w:tcW w:w="1266" w:type="dxa"/>
            <w:shd w:val="clear" w:color="auto" w:fill="002060"/>
          </w:tcPr>
          <w:p w14:paraId="31354BB6" w14:textId="70984A5D" w:rsidR="0099214F" w:rsidRPr="003E62AC"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shd w:val="clear" w:color="auto" w:fill="002060"/>
          </w:tcPr>
          <w:p w14:paraId="18B0B289" w14:textId="63749B65" w:rsidR="0099214F" w:rsidRPr="003E62AC"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shd w:val="clear" w:color="auto" w:fill="002060"/>
          </w:tcPr>
          <w:p w14:paraId="12D75FC5" w14:textId="6DC1B14D" w:rsidR="0099214F" w:rsidRPr="003E62AC"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Other issues for consideration (also for future revision)</w:t>
            </w:r>
          </w:p>
        </w:tc>
      </w:tr>
      <w:tr w:rsidR="00D23A57" w:rsidRPr="002D42C4" w14:paraId="19C6EA82" w14:textId="5A231D6A" w:rsidTr="00546BBA">
        <w:tc>
          <w:tcPr>
            <w:tcW w:w="3119" w:type="dxa"/>
            <w:shd w:val="clear" w:color="auto" w:fill="auto"/>
            <w:tcMar>
              <w:top w:w="100" w:type="dxa"/>
              <w:left w:w="100" w:type="dxa"/>
              <w:bottom w:w="100" w:type="dxa"/>
              <w:right w:w="100" w:type="dxa"/>
            </w:tcMar>
          </w:tcPr>
          <w:p w14:paraId="5E05C9A1" w14:textId="20FB684E" w:rsidR="00D23A57" w:rsidRPr="002D42C4" w:rsidRDefault="0038318D" w:rsidP="00D23A57">
            <w:pPr>
              <w:widowControl w:val="0"/>
              <w:spacing w:line="240" w:lineRule="auto"/>
              <w:rPr>
                <w:rFonts w:ascii="Open Sans" w:hAnsi="Open Sans" w:cs="Open Sans"/>
                <w:bCs/>
              </w:rPr>
            </w:pPr>
            <w:hyperlink w:anchor="EA1" w:history="1">
              <w:r w:rsidR="00D23A57" w:rsidRPr="00E2119D">
                <w:rPr>
                  <w:rStyle w:val="Hyperlink"/>
                  <w:rFonts w:ascii="Open Sans" w:hAnsi="Open Sans" w:cs="Open Sans"/>
                  <w:bCs/>
                </w:rPr>
                <w:t>Selected early actions seek to reduce the possible impacts of the risks prioritized by the National Society.</w:t>
              </w:r>
            </w:hyperlink>
            <w:r w:rsidR="00D23A57" w:rsidRPr="002D42C4">
              <w:rPr>
                <w:rFonts w:ascii="Open Sans" w:hAnsi="Open Sans" w:cs="Open Sans"/>
                <w:bCs/>
              </w:rPr>
              <w:t xml:space="preserve"> </w:t>
            </w:r>
          </w:p>
        </w:tc>
        <w:tc>
          <w:tcPr>
            <w:tcW w:w="1266" w:type="dxa"/>
          </w:tcPr>
          <w:p w14:paraId="7EABA431" w14:textId="39D8846D" w:rsidR="00D23A57" w:rsidRPr="002D42C4" w:rsidRDefault="00D23A57" w:rsidP="00D23A57">
            <w:pPr>
              <w:widowControl w:val="0"/>
              <w:spacing w:line="240" w:lineRule="auto"/>
              <w:rPr>
                <w:rFonts w:ascii="Open Sans" w:hAnsi="Open Sans" w:cs="Open Sans"/>
              </w:rPr>
            </w:pPr>
            <w:r w:rsidRPr="002D42C4">
              <w:rPr>
                <w:rFonts w:ascii="Open Sans" w:hAnsi="Open Sans" w:cs="Open Sans"/>
              </w:rPr>
              <w:t xml:space="preserve"> </w:t>
            </w:r>
          </w:p>
        </w:tc>
        <w:tc>
          <w:tcPr>
            <w:tcW w:w="4961" w:type="dxa"/>
          </w:tcPr>
          <w:p w14:paraId="7D2E3B9E" w14:textId="3EC3912C" w:rsidR="00D23A57" w:rsidRPr="00F623A7" w:rsidRDefault="00D23A57" w:rsidP="00D23A57">
            <w:pPr>
              <w:widowControl w:val="0"/>
              <w:spacing w:line="240" w:lineRule="auto"/>
              <w:rPr>
                <w:rFonts w:ascii="Open Sans" w:hAnsi="Open Sans" w:cs="Open Sans"/>
                <w:lang w:val="en-GB"/>
              </w:rPr>
            </w:pPr>
          </w:p>
        </w:tc>
        <w:tc>
          <w:tcPr>
            <w:tcW w:w="5412" w:type="dxa"/>
          </w:tcPr>
          <w:p w14:paraId="102C6352" w14:textId="67131C9D" w:rsidR="00D23A57" w:rsidRPr="002D42C4" w:rsidRDefault="00D23A57" w:rsidP="00D23A57">
            <w:pPr>
              <w:widowControl w:val="0"/>
              <w:spacing w:line="240" w:lineRule="auto"/>
              <w:rPr>
                <w:rFonts w:ascii="Open Sans" w:hAnsi="Open Sans" w:cs="Open Sans"/>
              </w:rPr>
            </w:pPr>
          </w:p>
        </w:tc>
      </w:tr>
      <w:tr w:rsidR="00D23A57" w:rsidRPr="002D42C4" w14:paraId="3163309D" w14:textId="38D06F72" w:rsidTr="00546BBA">
        <w:tc>
          <w:tcPr>
            <w:tcW w:w="3119" w:type="dxa"/>
            <w:shd w:val="clear" w:color="auto" w:fill="auto"/>
            <w:tcMar>
              <w:top w:w="100" w:type="dxa"/>
              <w:left w:w="100" w:type="dxa"/>
              <w:bottom w:w="100" w:type="dxa"/>
              <w:right w:w="100" w:type="dxa"/>
            </w:tcMar>
          </w:tcPr>
          <w:p w14:paraId="7F1F4514" w14:textId="646C4E68" w:rsidR="00D23A57" w:rsidRPr="002D42C4" w:rsidRDefault="0038318D" w:rsidP="00D23A57">
            <w:pPr>
              <w:widowControl w:val="0"/>
              <w:spacing w:line="240" w:lineRule="auto"/>
              <w:rPr>
                <w:rFonts w:ascii="Open Sans" w:hAnsi="Open Sans" w:cs="Open Sans"/>
                <w:bCs/>
              </w:rPr>
            </w:pPr>
            <w:hyperlink w:anchor="EA2" w:history="1">
              <w:r w:rsidR="00D23A57" w:rsidRPr="00E2119D">
                <w:rPr>
                  <w:rStyle w:val="Hyperlink"/>
                  <w:rFonts w:ascii="Open Sans" w:hAnsi="Open Sans" w:cs="Open Sans"/>
                  <w:bCs/>
                </w:rPr>
                <w:t>Selected early action activities are planned in accordance with identified standards.</w:t>
              </w:r>
            </w:hyperlink>
            <w:r w:rsidR="00D23A57" w:rsidRPr="002D42C4">
              <w:rPr>
                <w:rFonts w:ascii="Open Sans" w:hAnsi="Open Sans" w:cs="Open Sans"/>
                <w:bCs/>
              </w:rPr>
              <w:t xml:space="preserve"> </w:t>
            </w:r>
          </w:p>
        </w:tc>
        <w:tc>
          <w:tcPr>
            <w:tcW w:w="1266" w:type="dxa"/>
          </w:tcPr>
          <w:p w14:paraId="6DAA17E2" w14:textId="7FED2955" w:rsidR="00D23A57" w:rsidRPr="002D42C4" w:rsidRDefault="00D23A57" w:rsidP="00D23A57">
            <w:pPr>
              <w:widowControl w:val="0"/>
              <w:spacing w:line="240" w:lineRule="auto"/>
              <w:rPr>
                <w:rFonts w:ascii="Open Sans" w:hAnsi="Open Sans" w:cs="Open Sans"/>
                <w:lang w:val="en-US"/>
              </w:rPr>
            </w:pPr>
          </w:p>
        </w:tc>
        <w:tc>
          <w:tcPr>
            <w:tcW w:w="4961" w:type="dxa"/>
          </w:tcPr>
          <w:p w14:paraId="6935A51B" w14:textId="77777777" w:rsidR="00D23A57" w:rsidRPr="002D42C4" w:rsidRDefault="00D23A57" w:rsidP="00D23A57">
            <w:pPr>
              <w:widowControl w:val="0"/>
              <w:spacing w:line="240" w:lineRule="auto"/>
              <w:rPr>
                <w:rFonts w:ascii="Open Sans" w:hAnsi="Open Sans" w:cs="Open Sans"/>
              </w:rPr>
            </w:pPr>
          </w:p>
        </w:tc>
        <w:tc>
          <w:tcPr>
            <w:tcW w:w="5412" w:type="dxa"/>
          </w:tcPr>
          <w:p w14:paraId="2F503EF6" w14:textId="02CBFF70" w:rsidR="00D23A57" w:rsidRPr="002D42C4" w:rsidRDefault="00D23A57" w:rsidP="00D23A57">
            <w:pPr>
              <w:widowControl w:val="0"/>
              <w:spacing w:line="240" w:lineRule="auto"/>
              <w:rPr>
                <w:rFonts w:ascii="Open Sans" w:hAnsi="Open Sans" w:cs="Open Sans"/>
                <w:lang w:val="en-US"/>
              </w:rPr>
            </w:pPr>
          </w:p>
        </w:tc>
      </w:tr>
      <w:tr w:rsidR="00EC3A31" w:rsidRPr="002D42C4" w14:paraId="2862D8A9" w14:textId="77777777" w:rsidTr="00EC3A31">
        <w:tc>
          <w:tcPr>
            <w:tcW w:w="14758" w:type="dxa"/>
            <w:gridSpan w:val="4"/>
            <w:shd w:val="clear" w:color="auto" w:fill="auto"/>
            <w:tcMar>
              <w:top w:w="100" w:type="dxa"/>
              <w:left w:w="100" w:type="dxa"/>
              <w:bottom w:w="100" w:type="dxa"/>
              <w:right w:w="100" w:type="dxa"/>
            </w:tcMar>
          </w:tcPr>
          <w:p w14:paraId="59262B95" w14:textId="00EF4AD2" w:rsidR="00EC3A31" w:rsidRPr="002D42C4" w:rsidRDefault="00EC3A31" w:rsidP="00D23A57">
            <w:pPr>
              <w:widowControl w:val="0"/>
              <w:spacing w:line="240" w:lineRule="auto"/>
              <w:rPr>
                <w:rFonts w:ascii="Open Sans" w:hAnsi="Open Sans" w:cs="Open Sans"/>
                <w:i/>
                <w:iCs/>
                <w:sz w:val="20"/>
                <w:szCs w:val="20"/>
                <w:lang w:val="en-US"/>
              </w:rPr>
            </w:pPr>
            <w:r w:rsidRPr="00EC3A31">
              <w:rPr>
                <w:rFonts w:ascii="Open Sans" w:hAnsi="Open Sans" w:cs="Open Sans"/>
                <w:i/>
                <w:iCs/>
                <w:color w:val="FF0000"/>
                <w:sz w:val="20"/>
                <w:szCs w:val="20"/>
                <w:lang w:val="en-US"/>
              </w:rPr>
              <w:t>National Society comments:</w:t>
            </w:r>
          </w:p>
        </w:tc>
      </w:tr>
      <w:tr w:rsidR="00D23A57" w:rsidRPr="002D42C4" w14:paraId="2289968F" w14:textId="77777777" w:rsidTr="003274BC">
        <w:tc>
          <w:tcPr>
            <w:tcW w:w="14758" w:type="dxa"/>
            <w:gridSpan w:val="4"/>
            <w:shd w:val="clear" w:color="auto" w:fill="002060"/>
            <w:tcMar>
              <w:top w:w="100" w:type="dxa"/>
              <w:left w:w="100" w:type="dxa"/>
              <w:bottom w:w="100" w:type="dxa"/>
              <w:right w:w="100" w:type="dxa"/>
            </w:tcMar>
          </w:tcPr>
          <w:p w14:paraId="3F0449A2" w14:textId="7F09C362" w:rsidR="00D23A57" w:rsidRPr="00D23A57" w:rsidRDefault="00D23A57" w:rsidP="00D23A57">
            <w:pPr>
              <w:widowControl w:val="0"/>
              <w:spacing w:line="240" w:lineRule="auto"/>
              <w:rPr>
                <w:rFonts w:ascii="Montserrat" w:hAnsi="Montserrat" w:cs="Open Sans"/>
                <w:b/>
                <w:bCs/>
              </w:rPr>
            </w:pPr>
            <w:r w:rsidRPr="00D23A57">
              <w:rPr>
                <w:rFonts w:ascii="Montserrat" w:hAnsi="Montserrat" w:cs="Open Sans"/>
                <w:b/>
                <w:bCs/>
                <w:color w:val="FFFFFF" w:themeColor="background1"/>
                <w:sz w:val="28"/>
                <w:szCs w:val="28"/>
                <w:lang w:val="en-GB"/>
              </w:rPr>
              <w:t>EAP activation</w:t>
            </w:r>
          </w:p>
        </w:tc>
      </w:tr>
      <w:tr w:rsidR="0099214F" w:rsidRPr="002D42C4" w14:paraId="24DE5C7F" w14:textId="41C5F0F5" w:rsidTr="00546BBA">
        <w:trPr>
          <w:trHeight w:val="483"/>
        </w:trPr>
        <w:tc>
          <w:tcPr>
            <w:tcW w:w="3119" w:type="dxa"/>
            <w:shd w:val="clear" w:color="auto" w:fill="002060"/>
            <w:tcMar>
              <w:top w:w="100" w:type="dxa"/>
              <w:left w:w="100" w:type="dxa"/>
              <w:bottom w:w="100" w:type="dxa"/>
              <w:right w:w="100" w:type="dxa"/>
            </w:tcMar>
          </w:tcPr>
          <w:p w14:paraId="454CC616" w14:textId="3EBF35E8" w:rsidR="0099214F" w:rsidRPr="00D23A57" w:rsidRDefault="0099214F" w:rsidP="0099214F">
            <w:pPr>
              <w:widowControl w:val="0"/>
              <w:spacing w:line="240" w:lineRule="auto"/>
              <w:rPr>
                <w:rFonts w:ascii="Montserrat" w:hAnsi="Montserrat" w:cs="Open Sans"/>
                <w:b/>
                <w:bCs/>
                <w:color w:val="FFFFFF" w:themeColor="background1"/>
                <w:sz w:val="28"/>
                <w:szCs w:val="28"/>
                <w:lang w:val="en-GB"/>
              </w:rPr>
            </w:pPr>
            <w:r w:rsidRPr="00D23A57">
              <w:rPr>
                <w:rFonts w:ascii="Montserrat" w:hAnsi="Montserrat" w:cs="Open Sans"/>
                <w:b/>
                <w:bCs/>
                <w:color w:val="FFFFFF" w:themeColor="background1"/>
                <w:sz w:val="28"/>
                <w:szCs w:val="28"/>
                <w:lang w:val="en-GB"/>
              </w:rPr>
              <w:lastRenderedPageBreak/>
              <w:t>Criteria</w:t>
            </w:r>
          </w:p>
        </w:tc>
        <w:tc>
          <w:tcPr>
            <w:tcW w:w="1266" w:type="dxa"/>
            <w:shd w:val="clear" w:color="auto" w:fill="002060"/>
          </w:tcPr>
          <w:p w14:paraId="2D5805AC" w14:textId="64C18116" w:rsidR="0099214F" w:rsidRPr="00D23A57"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shd w:val="clear" w:color="auto" w:fill="002060"/>
          </w:tcPr>
          <w:p w14:paraId="63C04F17" w14:textId="1A70B8FA" w:rsidR="0099214F" w:rsidRPr="00D23A57"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shd w:val="clear" w:color="auto" w:fill="002060"/>
          </w:tcPr>
          <w:p w14:paraId="61B9AF75" w14:textId="334D139B" w:rsidR="0099214F" w:rsidRPr="002D42C4" w:rsidRDefault="0099214F" w:rsidP="0099214F">
            <w:pPr>
              <w:widowControl w:val="0"/>
              <w:spacing w:line="240" w:lineRule="auto"/>
              <w:rPr>
                <w:rFonts w:ascii="Open Sans" w:hAnsi="Open Sans" w:cs="Open Sans"/>
                <w:color w:val="FFFFFF" w:themeColor="background1"/>
                <w:sz w:val="28"/>
                <w:szCs w:val="28"/>
              </w:rPr>
            </w:pPr>
            <w:r w:rsidRPr="00546BBA">
              <w:rPr>
                <w:rFonts w:ascii="Montserrat" w:hAnsi="Montserrat"/>
                <w:b/>
                <w:color w:val="FFFFFF" w:themeColor="background1"/>
                <w:sz w:val="28"/>
                <w:szCs w:val="28"/>
                <w:lang w:val="en-US"/>
              </w:rPr>
              <w:t>Other issues for consideration (also for future revision)</w:t>
            </w:r>
          </w:p>
        </w:tc>
      </w:tr>
      <w:tr w:rsidR="00D23A57" w:rsidRPr="002D42C4" w14:paraId="33919193" w14:textId="725610C6" w:rsidTr="00546BBA">
        <w:tc>
          <w:tcPr>
            <w:tcW w:w="3119" w:type="dxa"/>
            <w:shd w:val="clear" w:color="auto" w:fill="auto"/>
            <w:tcMar>
              <w:top w:w="100" w:type="dxa"/>
              <w:left w:w="100" w:type="dxa"/>
              <w:bottom w:w="100" w:type="dxa"/>
              <w:right w:w="100" w:type="dxa"/>
            </w:tcMar>
          </w:tcPr>
          <w:p w14:paraId="018F32C8" w14:textId="04C1517B" w:rsidR="00D23A57" w:rsidRPr="002D42C4" w:rsidRDefault="0038318D" w:rsidP="00D23A57">
            <w:pPr>
              <w:widowControl w:val="0"/>
              <w:spacing w:line="240" w:lineRule="auto"/>
              <w:rPr>
                <w:rFonts w:ascii="Open Sans" w:hAnsi="Open Sans" w:cs="Open Sans"/>
              </w:rPr>
            </w:pPr>
            <w:hyperlink w:anchor="EAPActivation1" w:history="1">
              <w:r w:rsidR="00D23A57" w:rsidRPr="003512DA">
                <w:rPr>
                  <w:rStyle w:val="Hyperlink"/>
                  <w:rFonts w:ascii="Open Sans" w:hAnsi="Open Sans" w:cs="Open Sans"/>
                </w:rPr>
                <w:t>National Society aims to implement the early action activities in the lead time, between the trigger and the impact of the event.</w:t>
              </w:r>
            </w:hyperlink>
            <w:r w:rsidR="00D23A57" w:rsidRPr="002D42C4">
              <w:rPr>
                <w:rFonts w:ascii="Open Sans" w:hAnsi="Open Sans" w:cs="Open Sans"/>
              </w:rPr>
              <w:t xml:space="preserve"> </w:t>
            </w:r>
          </w:p>
          <w:p w14:paraId="6D9BD06F" w14:textId="77777777" w:rsidR="00D23A57" w:rsidRPr="002D42C4" w:rsidRDefault="00D23A57" w:rsidP="00D23A57">
            <w:pPr>
              <w:widowControl w:val="0"/>
              <w:spacing w:line="240" w:lineRule="auto"/>
              <w:rPr>
                <w:rFonts w:ascii="Open Sans" w:hAnsi="Open Sans" w:cs="Open Sans"/>
                <w:b/>
              </w:rPr>
            </w:pPr>
          </w:p>
        </w:tc>
        <w:tc>
          <w:tcPr>
            <w:tcW w:w="1266" w:type="dxa"/>
          </w:tcPr>
          <w:p w14:paraId="569BD6F0" w14:textId="44170A92" w:rsidR="00D23A57" w:rsidRPr="002D42C4" w:rsidRDefault="00D23A57" w:rsidP="00D23A57">
            <w:pPr>
              <w:widowControl w:val="0"/>
              <w:spacing w:line="240" w:lineRule="auto"/>
              <w:rPr>
                <w:rFonts w:ascii="Open Sans" w:hAnsi="Open Sans" w:cs="Open Sans"/>
                <w:sz w:val="21"/>
                <w:szCs w:val="21"/>
              </w:rPr>
            </w:pPr>
          </w:p>
        </w:tc>
        <w:tc>
          <w:tcPr>
            <w:tcW w:w="4961" w:type="dxa"/>
          </w:tcPr>
          <w:p w14:paraId="60A8CE1A" w14:textId="77777777" w:rsidR="00D23A57" w:rsidRPr="002D42C4" w:rsidRDefault="00D23A57" w:rsidP="00D23A57">
            <w:pPr>
              <w:widowControl w:val="0"/>
              <w:spacing w:line="240" w:lineRule="auto"/>
              <w:rPr>
                <w:rFonts w:ascii="Open Sans" w:hAnsi="Open Sans" w:cs="Open Sans"/>
              </w:rPr>
            </w:pPr>
          </w:p>
        </w:tc>
        <w:tc>
          <w:tcPr>
            <w:tcW w:w="5412" w:type="dxa"/>
          </w:tcPr>
          <w:p w14:paraId="6ACE796F" w14:textId="633DA454" w:rsidR="00D23A57" w:rsidRPr="002D42C4" w:rsidRDefault="00D23A57" w:rsidP="00D23A57">
            <w:pPr>
              <w:widowControl w:val="0"/>
              <w:spacing w:line="240" w:lineRule="auto"/>
              <w:rPr>
                <w:rFonts w:ascii="Open Sans" w:hAnsi="Open Sans" w:cs="Open Sans"/>
                <w:lang w:val="en-US"/>
              </w:rPr>
            </w:pPr>
          </w:p>
        </w:tc>
      </w:tr>
      <w:tr w:rsidR="00D23A57" w:rsidRPr="002D42C4" w14:paraId="00F03B6B" w14:textId="1CC43ABA" w:rsidTr="00546BBA">
        <w:tc>
          <w:tcPr>
            <w:tcW w:w="3119" w:type="dxa"/>
            <w:shd w:val="clear" w:color="auto" w:fill="auto"/>
            <w:tcMar>
              <w:top w:w="100" w:type="dxa"/>
              <w:left w:w="100" w:type="dxa"/>
              <w:bottom w:w="100" w:type="dxa"/>
              <w:right w:w="100" w:type="dxa"/>
            </w:tcMar>
          </w:tcPr>
          <w:p w14:paraId="728A8CD1" w14:textId="2833C3C9" w:rsidR="00D23A57" w:rsidRPr="002D42C4" w:rsidRDefault="0038318D" w:rsidP="00D23A57">
            <w:pPr>
              <w:rPr>
                <w:rFonts w:ascii="Open Sans" w:hAnsi="Open Sans" w:cs="Open Sans"/>
                <w:b/>
              </w:rPr>
            </w:pPr>
            <w:hyperlink w:anchor="EAPActivation2" w:history="1">
              <w:r w:rsidR="00D23A57" w:rsidRPr="003512DA">
                <w:rPr>
                  <w:rStyle w:val="Hyperlink"/>
                  <w:rFonts w:ascii="Open Sans" w:hAnsi="Open Sans" w:cs="Open Sans"/>
                </w:rPr>
                <w:t xml:space="preserve">The simplified EAP clearly explains who will be targeted with the early action activities and should target at least </w:t>
              </w:r>
              <w:r w:rsidR="00D23A57" w:rsidRPr="003512DA">
                <w:rPr>
                  <w:rStyle w:val="Hyperlink"/>
                  <w:rFonts w:ascii="Open Sans" w:hAnsi="Open Sans" w:cs="Open Sans"/>
                  <w:lang w:val="en-US"/>
                </w:rPr>
                <w:t>2,000</w:t>
              </w:r>
              <w:r w:rsidR="00D23A57" w:rsidRPr="003512DA">
                <w:rPr>
                  <w:rStyle w:val="Hyperlink"/>
                  <w:rFonts w:ascii="Open Sans" w:hAnsi="Open Sans" w:cs="Open Sans"/>
                </w:rPr>
                <w:t xml:space="preserve"> people</w:t>
              </w:r>
            </w:hyperlink>
            <w:r w:rsidR="00D23A57" w:rsidRPr="002D42C4">
              <w:rPr>
                <w:rFonts w:ascii="Open Sans" w:hAnsi="Open Sans" w:cs="Open Sans"/>
              </w:rPr>
              <w:t xml:space="preserve">. </w:t>
            </w:r>
          </w:p>
          <w:p w14:paraId="484914A7" w14:textId="77777777" w:rsidR="00D23A57" w:rsidRPr="002D42C4" w:rsidRDefault="00D23A57" w:rsidP="00D23A57">
            <w:pPr>
              <w:jc w:val="both"/>
              <w:rPr>
                <w:rFonts w:ascii="Open Sans" w:hAnsi="Open Sans" w:cs="Open Sans"/>
                <w:i/>
                <w:iCs/>
                <w:color w:val="000000" w:themeColor="text1"/>
                <w:sz w:val="20"/>
                <w:szCs w:val="20"/>
                <w:lang w:val="en-US"/>
              </w:rPr>
            </w:pPr>
          </w:p>
          <w:p w14:paraId="36AA25B5" w14:textId="77777777" w:rsidR="00D23A57" w:rsidRPr="002D42C4" w:rsidRDefault="00D23A57" w:rsidP="00D23A57">
            <w:pPr>
              <w:widowControl w:val="0"/>
              <w:spacing w:line="240" w:lineRule="auto"/>
              <w:rPr>
                <w:rFonts w:ascii="Open Sans" w:hAnsi="Open Sans" w:cs="Open Sans"/>
              </w:rPr>
            </w:pPr>
          </w:p>
        </w:tc>
        <w:tc>
          <w:tcPr>
            <w:tcW w:w="1266" w:type="dxa"/>
          </w:tcPr>
          <w:p w14:paraId="446F67DC" w14:textId="2A2C838F" w:rsidR="00D23A57" w:rsidRPr="002D42C4" w:rsidDel="005F2D39" w:rsidRDefault="00D23A57" w:rsidP="00D23A57">
            <w:pPr>
              <w:widowControl w:val="0"/>
              <w:spacing w:line="240" w:lineRule="auto"/>
              <w:rPr>
                <w:rFonts w:ascii="Open Sans" w:hAnsi="Open Sans" w:cs="Open Sans"/>
              </w:rPr>
            </w:pPr>
          </w:p>
        </w:tc>
        <w:tc>
          <w:tcPr>
            <w:tcW w:w="4961" w:type="dxa"/>
          </w:tcPr>
          <w:p w14:paraId="6005E1E5" w14:textId="77777777" w:rsidR="00D23A57" w:rsidRPr="002D42C4" w:rsidRDefault="00D23A57" w:rsidP="00D23A57">
            <w:pPr>
              <w:widowControl w:val="0"/>
              <w:spacing w:line="240" w:lineRule="auto"/>
              <w:rPr>
                <w:rFonts w:ascii="Open Sans" w:hAnsi="Open Sans" w:cs="Open Sans"/>
              </w:rPr>
            </w:pPr>
          </w:p>
        </w:tc>
        <w:tc>
          <w:tcPr>
            <w:tcW w:w="5412" w:type="dxa"/>
          </w:tcPr>
          <w:p w14:paraId="2F0DC544" w14:textId="4ED60D92" w:rsidR="00D23A57" w:rsidRPr="002D42C4" w:rsidRDefault="00D23A57" w:rsidP="00D23A57">
            <w:pPr>
              <w:widowControl w:val="0"/>
              <w:spacing w:line="240" w:lineRule="auto"/>
              <w:rPr>
                <w:rFonts w:ascii="Open Sans" w:hAnsi="Open Sans" w:cs="Open Sans"/>
                <w:lang w:val="en-US"/>
              </w:rPr>
            </w:pPr>
          </w:p>
        </w:tc>
      </w:tr>
      <w:tr w:rsidR="00EC3A31" w:rsidRPr="002D42C4" w14:paraId="7A9EED2E" w14:textId="77777777" w:rsidTr="00EC3A31">
        <w:tc>
          <w:tcPr>
            <w:tcW w:w="14758" w:type="dxa"/>
            <w:gridSpan w:val="4"/>
            <w:shd w:val="clear" w:color="auto" w:fill="auto"/>
            <w:tcMar>
              <w:top w:w="100" w:type="dxa"/>
              <w:left w:w="100" w:type="dxa"/>
              <w:bottom w:w="100" w:type="dxa"/>
              <w:right w:w="100" w:type="dxa"/>
            </w:tcMar>
          </w:tcPr>
          <w:p w14:paraId="1DD11EFF" w14:textId="3C2D12F6" w:rsidR="00EC3A31" w:rsidRPr="002D42C4" w:rsidRDefault="00EC3A31" w:rsidP="00D23A57">
            <w:pPr>
              <w:widowControl w:val="0"/>
              <w:spacing w:line="240" w:lineRule="auto"/>
              <w:rPr>
                <w:rFonts w:ascii="Open Sans" w:hAnsi="Open Sans" w:cs="Open Sans"/>
                <w:i/>
                <w:iCs/>
                <w:sz w:val="20"/>
                <w:szCs w:val="20"/>
                <w:lang w:val="en-US"/>
              </w:rPr>
            </w:pPr>
            <w:r w:rsidRPr="00EC3A31">
              <w:rPr>
                <w:rFonts w:ascii="Open Sans" w:hAnsi="Open Sans" w:cs="Open Sans"/>
                <w:i/>
                <w:iCs/>
                <w:color w:val="FF0000"/>
                <w:sz w:val="20"/>
                <w:szCs w:val="20"/>
                <w:lang w:val="en-US"/>
              </w:rPr>
              <w:t>National Society comments:</w:t>
            </w:r>
          </w:p>
        </w:tc>
      </w:tr>
      <w:tr w:rsidR="00D23A57" w:rsidRPr="002D42C4" w14:paraId="79CB2E61" w14:textId="77777777" w:rsidTr="003274BC">
        <w:trPr>
          <w:trHeight w:val="501"/>
        </w:trPr>
        <w:tc>
          <w:tcPr>
            <w:tcW w:w="14758" w:type="dxa"/>
            <w:gridSpan w:val="4"/>
            <w:shd w:val="clear" w:color="auto" w:fill="002060"/>
            <w:tcMar>
              <w:top w:w="100" w:type="dxa"/>
              <w:left w:w="100" w:type="dxa"/>
              <w:bottom w:w="100" w:type="dxa"/>
              <w:right w:w="100" w:type="dxa"/>
            </w:tcMar>
          </w:tcPr>
          <w:p w14:paraId="794F7F15" w14:textId="3650A333" w:rsidR="00D23A57" w:rsidRPr="00214489" w:rsidRDefault="00214489" w:rsidP="00D23A57">
            <w:pPr>
              <w:widowControl w:val="0"/>
              <w:spacing w:line="240" w:lineRule="auto"/>
              <w:rPr>
                <w:rFonts w:ascii="Montserrat" w:hAnsi="Montserrat" w:cs="Open Sans"/>
                <w:b/>
                <w:bCs/>
                <w:color w:val="FFFFFF" w:themeColor="background1"/>
                <w:sz w:val="28"/>
                <w:szCs w:val="28"/>
                <w:lang w:val="en-US"/>
              </w:rPr>
            </w:pPr>
            <w:r w:rsidRPr="00214489">
              <w:rPr>
                <w:rFonts w:ascii="Montserrat" w:hAnsi="Montserrat" w:cs="Open Sans"/>
                <w:b/>
                <w:bCs/>
                <w:color w:val="FFFFFF" w:themeColor="background1"/>
                <w:sz w:val="28"/>
                <w:szCs w:val="28"/>
                <w:lang w:val="en-US"/>
              </w:rPr>
              <w:t>Monitoring and evaluation</w:t>
            </w:r>
          </w:p>
        </w:tc>
      </w:tr>
      <w:tr w:rsidR="0099214F" w:rsidRPr="002D42C4" w14:paraId="07B22B44" w14:textId="0D758C07" w:rsidTr="00546BBA">
        <w:trPr>
          <w:trHeight w:val="501"/>
        </w:trPr>
        <w:tc>
          <w:tcPr>
            <w:tcW w:w="3119" w:type="dxa"/>
            <w:shd w:val="clear" w:color="auto" w:fill="002060"/>
            <w:tcMar>
              <w:top w:w="100" w:type="dxa"/>
              <w:left w:w="100" w:type="dxa"/>
              <w:bottom w:w="100" w:type="dxa"/>
              <w:right w:w="100" w:type="dxa"/>
            </w:tcMar>
          </w:tcPr>
          <w:p w14:paraId="1B2418D8" w14:textId="1AB82621"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214489">
              <w:rPr>
                <w:rFonts w:ascii="Montserrat" w:hAnsi="Montserrat" w:cs="Open Sans"/>
                <w:b/>
                <w:bCs/>
                <w:color w:val="FFFFFF" w:themeColor="background1"/>
                <w:sz w:val="28"/>
                <w:szCs w:val="28"/>
                <w:lang w:val="en-GB"/>
              </w:rPr>
              <w:t>Criteria</w:t>
            </w:r>
          </w:p>
        </w:tc>
        <w:tc>
          <w:tcPr>
            <w:tcW w:w="1266" w:type="dxa"/>
            <w:shd w:val="clear" w:color="auto" w:fill="002060"/>
          </w:tcPr>
          <w:p w14:paraId="52D9C6F3" w14:textId="459E8186"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shd w:val="clear" w:color="auto" w:fill="002060"/>
          </w:tcPr>
          <w:p w14:paraId="24D125DC" w14:textId="2698DC9E"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shd w:val="clear" w:color="auto" w:fill="002060"/>
          </w:tcPr>
          <w:p w14:paraId="7189A24F" w14:textId="2E37CF75" w:rsidR="0099214F" w:rsidRPr="002D42C4" w:rsidRDefault="0099214F" w:rsidP="0099214F">
            <w:pPr>
              <w:widowControl w:val="0"/>
              <w:spacing w:line="240" w:lineRule="auto"/>
              <w:rPr>
                <w:rFonts w:ascii="Open Sans" w:hAnsi="Open Sans" w:cs="Open Sans"/>
                <w:color w:val="FFFFFF" w:themeColor="background1"/>
                <w:sz w:val="28"/>
                <w:szCs w:val="28"/>
              </w:rPr>
            </w:pPr>
            <w:r w:rsidRPr="00546BBA">
              <w:rPr>
                <w:rFonts w:ascii="Montserrat" w:hAnsi="Montserrat"/>
                <w:b/>
                <w:color w:val="FFFFFF" w:themeColor="background1"/>
                <w:sz w:val="28"/>
                <w:szCs w:val="28"/>
                <w:lang w:val="en-US"/>
              </w:rPr>
              <w:t>Other issues for consideration (also for future revision)</w:t>
            </w:r>
          </w:p>
        </w:tc>
      </w:tr>
      <w:tr w:rsidR="00214489" w:rsidRPr="002D42C4" w14:paraId="24AECCE6" w14:textId="78F04078" w:rsidTr="00546BBA">
        <w:tc>
          <w:tcPr>
            <w:tcW w:w="3119" w:type="dxa"/>
            <w:shd w:val="clear" w:color="auto" w:fill="auto"/>
            <w:tcMar>
              <w:top w:w="100" w:type="dxa"/>
              <w:left w:w="100" w:type="dxa"/>
              <w:bottom w:w="100" w:type="dxa"/>
              <w:right w:w="100" w:type="dxa"/>
            </w:tcMar>
          </w:tcPr>
          <w:p w14:paraId="5932765D" w14:textId="02D11D45" w:rsidR="00214489" w:rsidRPr="002D42C4" w:rsidRDefault="0038318D" w:rsidP="00214489">
            <w:pPr>
              <w:ind w:left="-20"/>
              <w:rPr>
                <w:rFonts w:ascii="Open Sans" w:hAnsi="Open Sans" w:cs="Open Sans"/>
              </w:rPr>
            </w:pPr>
            <w:hyperlink w:anchor="ME" w:history="1">
              <w:r w:rsidR="00214489" w:rsidRPr="003512DA">
                <w:rPr>
                  <w:rStyle w:val="Hyperlink"/>
                  <w:rFonts w:ascii="Open Sans" w:hAnsi="Open Sans" w:cs="Open Sans"/>
                </w:rPr>
                <w:t xml:space="preserve">The simplified EAP </w:t>
              </w:r>
              <w:r w:rsidR="00214489" w:rsidRPr="003512DA">
                <w:rPr>
                  <w:rStyle w:val="Hyperlink"/>
                  <w:rFonts w:ascii="Open Sans" w:hAnsi="Open Sans" w:cs="Open Sans"/>
                  <w:lang w:val="en-US"/>
                </w:rPr>
                <w:t>includes a post-activation lesson learned workshop.</w:t>
              </w:r>
            </w:hyperlink>
            <w:r w:rsidR="00214489" w:rsidRPr="002D42C4">
              <w:rPr>
                <w:rFonts w:ascii="Open Sans" w:hAnsi="Open Sans" w:cs="Open Sans"/>
                <w:lang w:val="en-US"/>
              </w:rPr>
              <w:t xml:space="preserve"> </w:t>
            </w:r>
          </w:p>
        </w:tc>
        <w:tc>
          <w:tcPr>
            <w:tcW w:w="1266" w:type="dxa"/>
          </w:tcPr>
          <w:p w14:paraId="1D9628FA" w14:textId="08BFD87F" w:rsidR="00214489" w:rsidRPr="002D42C4" w:rsidRDefault="00214489" w:rsidP="00214489">
            <w:pPr>
              <w:widowControl w:val="0"/>
              <w:spacing w:line="240" w:lineRule="auto"/>
              <w:rPr>
                <w:rFonts w:ascii="Open Sans" w:hAnsi="Open Sans" w:cs="Open Sans"/>
              </w:rPr>
            </w:pPr>
            <w:r w:rsidRPr="002D42C4">
              <w:rPr>
                <w:rFonts w:ascii="Open Sans" w:hAnsi="Open Sans" w:cs="Open Sans"/>
              </w:rPr>
              <w:t xml:space="preserve"> </w:t>
            </w:r>
          </w:p>
        </w:tc>
        <w:tc>
          <w:tcPr>
            <w:tcW w:w="4961" w:type="dxa"/>
          </w:tcPr>
          <w:p w14:paraId="1796E2FF" w14:textId="77777777" w:rsidR="00214489" w:rsidRPr="002D42C4" w:rsidRDefault="00214489" w:rsidP="00214489">
            <w:pPr>
              <w:widowControl w:val="0"/>
              <w:spacing w:line="240" w:lineRule="auto"/>
              <w:rPr>
                <w:rFonts w:ascii="Open Sans" w:hAnsi="Open Sans" w:cs="Open Sans"/>
              </w:rPr>
            </w:pPr>
          </w:p>
        </w:tc>
        <w:tc>
          <w:tcPr>
            <w:tcW w:w="5412" w:type="dxa"/>
          </w:tcPr>
          <w:p w14:paraId="33E6308F" w14:textId="04D378D4" w:rsidR="00214489" w:rsidRPr="002D42C4" w:rsidRDefault="00214489" w:rsidP="00214489">
            <w:pPr>
              <w:widowControl w:val="0"/>
              <w:spacing w:line="240" w:lineRule="auto"/>
              <w:rPr>
                <w:rFonts w:ascii="Open Sans" w:hAnsi="Open Sans" w:cs="Open Sans"/>
                <w:lang w:val="en-US"/>
              </w:rPr>
            </w:pPr>
          </w:p>
        </w:tc>
      </w:tr>
      <w:tr w:rsidR="00EC3A31" w:rsidRPr="002D42C4" w14:paraId="301C35C8" w14:textId="77777777" w:rsidTr="00EC3A31">
        <w:tc>
          <w:tcPr>
            <w:tcW w:w="14758" w:type="dxa"/>
            <w:gridSpan w:val="4"/>
            <w:shd w:val="clear" w:color="auto" w:fill="auto"/>
            <w:tcMar>
              <w:top w:w="100" w:type="dxa"/>
              <w:left w:w="100" w:type="dxa"/>
              <w:bottom w:w="100" w:type="dxa"/>
              <w:right w:w="100" w:type="dxa"/>
            </w:tcMar>
          </w:tcPr>
          <w:p w14:paraId="51D9EB14" w14:textId="7B69F502" w:rsidR="00EC3A31" w:rsidRPr="002D42C4" w:rsidRDefault="00EC3A31" w:rsidP="00214489">
            <w:pPr>
              <w:widowControl w:val="0"/>
              <w:spacing w:line="240" w:lineRule="auto"/>
              <w:rPr>
                <w:rFonts w:ascii="Open Sans" w:hAnsi="Open Sans" w:cs="Open Sans"/>
                <w:i/>
                <w:iCs/>
                <w:sz w:val="20"/>
                <w:szCs w:val="20"/>
                <w:lang w:val="en-US"/>
              </w:rPr>
            </w:pPr>
            <w:r w:rsidRPr="00EC3A31">
              <w:rPr>
                <w:rFonts w:ascii="Open Sans" w:hAnsi="Open Sans" w:cs="Open Sans"/>
                <w:i/>
                <w:iCs/>
                <w:color w:val="FF0000"/>
                <w:sz w:val="20"/>
                <w:szCs w:val="20"/>
                <w:lang w:val="en-US"/>
              </w:rPr>
              <w:t>National Society comments:</w:t>
            </w:r>
          </w:p>
        </w:tc>
      </w:tr>
      <w:tr w:rsidR="00214489" w:rsidRPr="002D42C4" w14:paraId="08DD8E43" w14:textId="77777777" w:rsidTr="003274BC">
        <w:trPr>
          <w:trHeight w:val="528"/>
        </w:trPr>
        <w:tc>
          <w:tcPr>
            <w:tcW w:w="14758" w:type="dxa"/>
            <w:gridSpan w:val="4"/>
            <w:shd w:val="clear" w:color="auto" w:fill="002060"/>
            <w:tcMar>
              <w:top w:w="100" w:type="dxa"/>
              <w:left w:w="100" w:type="dxa"/>
              <w:bottom w:w="100" w:type="dxa"/>
              <w:right w:w="100" w:type="dxa"/>
            </w:tcMar>
          </w:tcPr>
          <w:p w14:paraId="60ED40D8" w14:textId="767C8389" w:rsidR="00214489" w:rsidRPr="00214489" w:rsidRDefault="00214489" w:rsidP="00214489">
            <w:pPr>
              <w:widowControl w:val="0"/>
              <w:spacing w:line="240" w:lineRule="auto"/>
              <w:rPr>
                <w:rFonts w:ascii="Montserrat" w:hAnsi="Montserrat" w:cs="Open Sans"/>
                <w:b/>
                <w:bCs/>
                <w:color w:val="FFFFFF" w:themeColor="background1"/>
                <w:sz w:val="28"/>
                <w:szCs w:val="28"/>
              </w:rPr>
            </w:pPr>
            <w:r w:rsidRPr="00214489">
              <w:rPr>
                <w:rFonts w:ascii="Montserrat" w:hAnsi="Montserrat" w:cs="Open Sans"/>
                <w:b/>
                <w:bCs/>
                <w:color w:val="FFFFFF" w:themeColor="background1"/>
                <w:sz w:val="28"/>
                <w:szCs w:val="28"/>
                <w:lang w:val="en-GB"/>
              </w:rPr>
              <w:t>National Society’s capacity</w:t>
            </w:r>
          </w:p>
        </w:tc>
      </w:tr>
      <w:tr w:rsidR="0099214F" w:rsidRPr="002D42C4" w14:paraId="20594F12" w14:textId="11173210" w:rsidTr="00546BBA">
        <w:trPr>
          <w:trHeight w:val="528"/>
        </w:trPr>
        <w:tc>
          <w:tcPr>
            <w:tcW w:w="3119" w:type="dxa"/>
            <w:shd w:val="clear" w:color="auto" w:fill="002060"/>
            <w:tcMar>
              <w:top w:w="100" w:type="dxa"/>
              <w:left w:w="100" w:type="dxa"/>
              <w:bottom w:w="100" w:type="dxa"/>
              <w:right w:w="100" w:type="dxa"/>
            </w:tcMar>
          </w:tcPr>
          <w:p w14:paraId="60F7515E" w14:textId="729165C9"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214489">
              <w:rPr>
                <w:rFonts w:ascii="Montserrat" w:hAnsi="Montserrat" w:cs="Open Sans"/>
                <w:b/>
                <w:bCs/>
                <w:color w:val="FFFFFF" w:themeColor="background1"/>
                <w:sz w:val="28"/>
                <w:szCs w:val="28"/>
                <w:lang w:val="en-GB"/>
              </w:rPr>
              <w:t>Criteria</w:t>
            </w:r>
          </w:p>
        </w:tc>
        <w:tc>
          <w:tcPr>
            <w:tcW w:w="1266" w:type="dxa"/>
            <w:shd w:val="clear" w:color="auto" w:fill="002060"/>
          </w:tcPr>
          <w:p w14:paraId="0AF97DBC" w14:textId="5382CD00"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shd w:val="clear" w:color="auto" w:fill="002060"/>
          </w:tcPr>
          <w:p w14:paraId="557E81EF" w14:textId="2889E865"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shd w:val="clear" w:color="auto" w:fill="002060"/>
          </w:tcPr>
          <w:p w14:paraId="41E85319" w14:textId="55ADC4D2" w:rsidR="0099214F" w:rsidRPr="002D42C4" w:rsidRDefault="0099214F" w:rsidP="0099214F">
            <w:pPr>
              <w:widowControl w:val="0"/>
              <w:spacing w:line="240" w:lineRule="auto"/>
              <w:rPr>
                <w:rFonts w:ascii="Open Sans" w:hAnsi="Open Sans" w:cs="Open Sans"/>
                <w:color w:val="FFFFFF" w:themeColor="background1"/>
                <w:sz w:val="28"/>
                <w:szCs w:val="28"/>
              </w:rPr>
            </w:pPr>
            <w:r w:rsidRPr="00546BBA">
              <w:rPr>
                <w:rFonts w:ascii="Montserrat" w:hAnsi="Montserrat"/>
                <w:b/>
                <w:color w:val="FFFFFF" w:themeColor="background1"/>
                <w:sz w:val="28"/>
                <w:szCs w:val="28"/>
                <w:lang w:val="en-US"/>
              </w:rPr>
              <w:t>Other issues for consideration (also for future revision)</w:t>
            </w:r>
          </w:p>
        </w:tc>
      </w:tr>
      <w:tr w:rsidR="00214489" w:rsidRPr="002D42C4" w14:paraId="5F97B073" w14:textId="3A2C76D4" w:rsidTr="00546BBA">
        <w:tc>
          <w:tcPr>
            <w:tcW w:w="3119" w:type="dxa"/>
            <w:shd w:val="clear" w:color="auto" w:fill="auto"/>
            <w:tcMar>
              <w:top w:w="100" w:type="dxa"/>
              <w:left w:w="100" w:type="dxa"/>
              <w:bottom w:w="100" w:type="dxa"/>
              <w:right w:w="100" w:type="dxa"/>
            </w:tcMar>
          </w:tcPr>
          <w:p w14:paraId="1D3B1ABE" w14:textId="1F3D0921" w:rsidR="00214489" w:rsidRPr="002D42C4" w:rsidRDefault="0038318D" w:rsidP="00214489">
            <w:pPr>
              <w:widowControl w:val="0"/>
              <w:spacing w:line="240" w:lineRule="auto"/>
              <w:rPr>
                <w:rFonts w:ascii="Open Sans" w:hAnsi="Open Sans" w:cs="Open Sans"/>
                <w:b/>
                <w:color w:val="351C75"/>
                <w:sz w:val="28"/>
                <w:szCs w:val="28"/>
              </w:rPr>
            </w:pPr>
            <w:hyperlink w:anchor="NSCapacity" w:history="1">
              <w:r w:rsidR="00214489" w:rsidRPr="003512DA">
                <w:rPr>
                  <w:rStyle w:val="Hyperlink"/>
                  <w:rFonts w:ascii="Open Sans" w:hAnsi="Open Sans" w:cs="Open Sans"/>
                  <w:lang w:val="en-US"/>
                </w:rPr>
                <w:t>The National Society explains its capacity to implement the early action activities</w:t>
              </w:r>
              <w:r w:rsidR="00214489" w:rsidRPr="003512DA">
                <w:rPr>
                  <w:rStyle w:val="Hyperlink"/>
                  <w:rFonts w:ascii="Open Sans" w:hAnsi="Open Sans" w:cs="Open Sans"/>
                </w:rPr>
                <w:t xml:space="preserve"> </w:t>
              </w:r>
              <w:r w:rsidR="00214489" w:rsidRPr="003512DA">
                <w:rPr>
                  <w:rStyle w:val="Hyperlink"/>
                  <w:rFonts w:ascii="Open Sans" w:hAnsi="Open Sans" w:cs="Open Sans"/>
                  <w:lang w:val="en-US"/>
                </w:rPr>
                <w:t>and/or minimum conditions needed to deliver on the early actions.</w:t>
              </w:r>
              <w:r w:rsidR="00214489" w:rsidRPr="003512DA">
                <w:rPr>
                  <w:rStyle w:val="Hyperlink"/>
                  <w:rFonts w:ascii="Open Sans" w:hAnsi="Open Sans" w:cs="Open Sans"/>
                  <w:b/>
                  <w:sz w:val="28"/>
                  <w:szCs w:val="28"/>
                </w:rPr>
                <w:t xml:space="preserve"> </w:t>
              </w:r>
            </w:hyperlink>
            <w:r w:rsidR="00214489" w:rsidRPr="002D42C4">
              <w:rPr>
                <w:rFonts w:ascii="Open Sans" w:hAnsi="Open Sans" w:cs="Open Sans"/>
                <w:b/>
                <w:color w:val="351C75"/>
                <w:sz w:val="28"/>
                <w:szCs w:val="28"/>
              </w:rPr>
              <w:t xml:space="preserve"> </w:t>
            </w:r>
          </w:p>
        </w:tc>
        <w:tc>
          <w:tcPr>
            <w:tcW w:w="1266" w:type="dxa"/>
          </w:tcPr>
          <w:p w14:paraId="2E070D58" w14:textId="4545B5A2" w:rsidR="00214489" w:rsidRPr="002D42C4" w:rsidRDefault="00214489" w:rsidP="00214489">
            <w:pPr>
              <w:widowControl w:val="0"/>
              <w:spacing w:line="240" w:lineRule="auto"/>
              <w:rPr>
                <w:rFonts w:ascii="Open Sans" w:hAnsi="Open Sans" w:cs="Open Sans"/>
                <w:color w:val="351C75"/>
                <w:sz w:val="28"/>
                <w:szCs w:val="28"/>
              </w:rPr>
            </w:pPr>
          </w:p>
        </w:tc>
        <w:tc>
          <w:tcPr>
            <w:tcW w:w="4961" w:type="dxa"/>
          </w:tcPr>
          <w:p w14:paraId="1C0D9D05" w14:textId="77777777" w:rsidR="00214489" w:rsidRPr="002D42C4" w:rsidRDefault="00214489" w:rsidP="00214489">
            <w:pPr>
              <w:widowControl w:val="0"/>
              <w:spacing w:line="240" w:lineRule="auto"/>
              <w:rPr>
                <w:rFonts w:ascii="Open Sans" w:hAnsi="Open Sans" w:cs="Open Sans"/>
              </w:rPr>
            </w:pPr>
          </w:p>
        </w:tc>
        <w:tc>
          <w:tcPr>
            <w:tcW w:w="5412" w:type="dxa"/>
          </w:tcPr>
          <w:p w14:paraId="56D786F8" w14:textId="3FCF07E0" w:rsidR="00214489" w:rsidRPr="002D42C4" w:rsidRDefault="00214489" w:rsidP="00214489">
            <w:pPr>
              <w:widowControl w:val="0"/>
              <w:spacing w:line="240" w:lineRule="auto"/>
              <w:rPr>
                <w:rFonts w:ascii="Open Sans" w:hAnsi="Open Sans" w:cs="Open Sans"/>
              </w:rPr>
            </w:pPr>
          </w:p>
        </w:tc>
      </w:tr>
      <w:tr w:rsidR="00EC3A31" w:rsidRPr="002D42C4" w14:paraId="1E70562B" w14:textId="77777777" w:rsidTr="00EC3A31">
        <w:tc>
          <w:tcPr>
            <w:tcW w:w="14758" w:type="dxa"/>
            <w:gridSpan w:val="4"/>
            <w:shd w:val="clear" w:color="auto" w:fill="auto"/>
            <w:tcMar>
              <w:top w:w="100" w:type="dxa"/>
              <w:left w:w="100" w:type="dxa"/>
              <w:bottom w:w="100" w:type="dxa"/>
              <w:right w:w="100" w:type="dxa"/>
            </w:tcMar>
          </w:tcPr>
          <w:p w14:paraId="225E8065" w14:textId="5C5F09F0" w:rsidR="00EC3A31" w:rsidRPr="002D42C4" w:rsidRDefault="00EC3A31" w:rsidP="00214489">
            <w:pPr>
              <w:widowControl w:val="0"/>
              <w:spacing w:line="240" w:lineRule="auto"/>
              <w:rPr>
                <w:rFonts w:ascii="Open Sans" w:hAnsi="Open Sans" w:cs="Open Sans"/>
                <w:i/>
                <w:iCs/>
                <w:sz w:val="20"/>
                <w:szCs w:val="20"/>
                <w:lang w:val="en-US"/>
              </w:rPr>
            </w:pPr>
            <w:r w:rsidRPr="00EC3A31">
              <w:rPr>
                <w:rFonts w:ascii="Open Sans" w:hAnsi="Open Sans" w:cs="Open Sans"/>
                <w:i/>
                <w:iCs/>
                <w:color w:val="FF0000"/>
                <w:sz w:val="20"/>
                <w:szCs w:val="20"/>
                <w:lang w:val="en-US"/>
              </w:rPr>
              <w:t>National Society comments:</w:t>
            </w:r>
          </w:p>
        </w:tc>
      </w:tr>
      <w:tr w:rsidR="00214489" w:rsidRPr="002D42C4" w14:paraId="4BFD098E" w14:textId="77777777" w:rsidTr="003274BC">
        <w:trPr>
          <w:trHeight w:val="519"/>
        </w:trPr>
        <w:tc>
          <w:tcPr>
            <w:tcW w:w="14758" w:type="dxa"/>
            <w:gridSpan w:val="4"/>
            <w:shd w:val="clear" w:color="auto" w:fill="002060"/>
            <w:tcMar>
              <w:top w:w="100" w:type="dxa"/>
              <w:left w:w="100" w:type="dxa"/>
              <w:bottom w:w="100" w:type="dxa"/>
              <w:right w:w="100" w:type="dxa"/>
            </w:tcMar>
          </w:tcPr>
          <w:p w14:paraId="64592C15" w14:textId="45DFEDB9" w:rsidR="00214489" w:rsidRPr="00214489" w:rsidRDefault="00214489" w:rsidP="00214489">
            <w:pPr>
              <w:widowControl w:val="0"/>
              <w:spacing w:line="240" w:lineRule="auto"/>
              <w:rPr>
                <w:rFonts w:ascii="Montserrat" w:hAnsi="Montserrat" w:cs="Open Sans"/>
                <w:b/>
                <w:bCs/>
                <w:color w:val="FFFFFF" w:themeColor="background1"/>
                <w:sz w:val="28"/>
                <w:szCs w:val="28"/>
              </w:rPr>
            </w:pPr>
            <w:r w:rsidRPr="00214489">
              <w:rPr>
                <w:rFonts w:ascii="Montserrat" w:hAnsi="Montserrat" w:cs="Open Sans"/>
                <w:b/>
                <w:bCs/>
                <w:color w:val="FFFFFF" w:themeColor="background1"/>
                <w:sz w:val="28"/>
                <w:szCs w:val="28"/>
                <w:lang w:val="en-GB"/>
              </w:rPr>
              <w:t>Budget</w:t>
            </w:r>
          </w:p>
        </w:tc>
      </w:tr>
      <w:tr w:rsidR="0099214F" w:rsidRPr="002D42C4" w14:paraId="60E9FFF7" w14:textId="4BAD0F40" w:rsidTr="00546BBA">
        <w:trPr>
          <w:trHeight w:val="670"/>
        </w:trPr>
        <w:tc>
          <w:tcPr>
            <w:tcW w:w="3119" w:type="dxa"/>
            <w:shd w:val="clear" w:color="auto" w:fill="002060"/>
            <w:tcMar>
              <w:top w:w="100" w:type="dxa"/>
              <w:left w:w="100" w:type="dxa"/>
              <w:bottom w:w="100" w:type="dxa"/>
              <w:right w:w="100" w:type="dxa"/>
            </w:tcMar>
          </w:tcPr>
          <w:p w14:paraId="5959108E" w14:textId="7C45891E"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214489">
              <w:rPr>
                <w:rFonts w:ascii="Montserrat" w:hAnsi="Montserrat" w:cs="Open Sans"/>
                <w:b/>
                <w:bCs/>
                <w:color w:val="FFFFFF" w:themeColor="background1"/>
                <w:sz w:val="28"/>
                <w:szCs w:val="28"/>
                <w:lang w:val="en-GB"/>
              </w:rPr>
              <w:t>Criteria</w:t>
            </w:r>
          </w:p>
        </w:tc>
        <w:tc>
          <w:tcPr>
            <w:tcW w:w="1266" w:type="dxa"/>
            <w:shd w:val="clear" w:color="auto" w:fill="002060"/>
          </w:tcPr>
          <w:p w14:paraId="48DCFD30" w14:textId="20DFD5BD"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shd w:val="clear" w:color="auto" w:fill="002060"/>
          </w:tcPr>
          <w:p w14:paraId="0994D97A" w14:textId="16B6A934" w:rsidR="0099214F" w:rsidRPr="0021448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shd w:val="clear" w:color="auto" w:fill="002060"/>
          </w:tcPr>
          <w:p w14:paraId="492EED4E" w14:textId="47C8CCC5" w:rsidR="0099214F" w:rsidRPr="002D42C4" w:rsidRDefault="0099214F" w:rsidP="0099214F">
            <w:pPr>
              <w:widowControl w:val="0"/>
              <w:spacing w:line="240" w:lineRule="auto"/>
              <w:rPr>
                <w:rFonts w:ascii="Open Sans" w:hAnsi="Open Sans" w:cs="Open Sans"/>
                <w:color w:val="FFFFFF" w:themeColor="background1"/>
                <w:sz w:val="28"/>
                <w:szCs w:val="28"/>
              </w:rPr>
            </w:pPr>
            <w:r w:rsidRPr="00546BBA">
              <w:rPr>
                <w:rFonts w:ascii="Montserrat" w:hAnsi="Montserrat"/>
                <w:b/>
                <w:color w:val="FFFFFF" w:themeColor="background1"/>
                <w:sz w:val="28"/>
                <w:szCs w:val="28"/>
                <w:lang w:val="en-US"/>
              </w:rPr>
              <w:t>Other issues for consideration (also for future revision)</w:t>
            </w:r>
          </w:p>
        </w:tc>
      </w:tr>
      <w:tr w:rsidR="00214489" w:rsidRPr="002D42C4" w14:paraId="2594558A" w14:textId="0EE930FE" w:rsidTr="00546BBA">
        <w:tc>
          <w:tcPr>
            <w:tcW w:w="3119" w:type="dxa"/>
            <w:shd w:val="clear" w:color="auto" w:fill="auto"/>
            <w:tcMar>
              <w:top w:w="100" w:type="dxa"/>
              <w:left w:w="100" w:type="dxa"/>
              <w:bottom w:w="100" w:type="dxa"/>
              <w:right w:w="100" w:type="dxa"/>
            </w:tcMar>
          </w:tcPr>
          <w:p w14:paraId="0C0D854B" w14:textId="6276447F" w:rsidR="00214489" w:rsidRPr="002D42C4" w:rsidRDefault="0038318D" w:rsidP="00214489">
            <w:pPr>
              <w:widowControl w:val="0"/>
              <w:spacing w:line="240" w:lineRule="auto"/>
              <w:rPr>
                <w:rFonts w:ascii="Open Sans" w:hAnsi="Open Sans" w:cs="Open Sans"/>
                <w:b/>
                <w:bCs/>
                <w:lang w:val="en-US"/>
              </w:rPr>
            </w:pPr>
            <w:hyperlink w:anchor="Budget" w:history="1">
              <w:r w:rsidR="00214489" w:rsidRPr="003512DA">
                <w:rPr>
                  <w:rStyle w:val="Hyperlink"/>
                  <w:rFonts w:ascii="Open Sans" w:hAnsi="Open Sans" w:cs="Open Sans"/>
                </w:rPr>
                <w:t xml:space="preserve">The simplified EAP includes a budget in the IFRC template, detailing the costs </w:t>
              </w:r>
              <w:r w:rsidR="00214489" w:rsidRPr="003512DA">
                <w:rPr>
                  <w:rStyle w:val="Hyperlink"/>
                  <w:rFonts w:ascii="Open Sans" w:hAnsi="Open Sans" w:cs="Open Sans"/>
                </w:rPr>
                <w:lastRenderedPageBreak/>
                <w:t xml:space="preserve">for the </w:t>
              </w:r>
              <w:r w:rsidR="00214489" w:rsidRPr="003512DA">
                <w:rPr>
                  <w:rStyle w:val="Hyperlink"/>
                  <w:rFonts w:ascii="Open Sans" w:hAnsi="Open Sans" w:cs="Open Sans"/>
                  <w:lang w:val="en-US"/>
                </w:rPr>
                <w:t>readiness, prepositioning and trigger-based early action activities</w:t>
              </w:r>
              <w:r w:rsidR="00214489" w:rsidRPr="003512DA">
                <w:rPr>
                  <w:rStyle w:val="Hyperlink"/>
                  <w:rFonts w:ascii="Open Sans" w:hAnsi="Open Sans" w:cs="Open Sans"/>
                </w:rPr>
                <w:t>.</w:t>
              </w:r>
            </w:hyperlink>
            <w:r w:rsidR="00214489" w:rsidRPr="002D42C4">
              <w:rPr>
                <w:rFonts w:ascii="Open Sans" w:hAnsi="Open Sans" w:cs="Open Sans"/>
              </w:rPr>
              <w:t xml:space="preserve"> </w:t>
            </w:r>
          </w:p>
          <w:p w14:paraId="7DBF4A8F" w14:textId="77777777" w:rsidR="00214489" w:rsidRPr="002D42C4" w:rsidRDefault="00214489" w:rsidP="00214489">
            <w:pPr>
              <w:widowControl w:val="0"/>
              <w:spacing w:line="240" w:lineRule="auto"/>
              <w:rPr>
                <w:rFonts w:ascii="Open Sans" w:hAnsi="Open Sans" w:cs="Open Sans"/>
                <w:b/>
                <w:lang w:val="en-US"/>
              </w:rPr>
            </w:pPr>
          </w:p>
        </w:tc>
        <w:tc>
          <w:tcPr>
            <w:tcW w:w="1266" w:type="dxa"/>
          </w:tcPr>
          <w:p w14:paraId="3F90803C" w14:textId="6FE7CDBE" w:rsidR="00214489" w:rsidRPr="002D42C4" w:rsidRDefault="00214489" w:rsidP="00214489">
            <w:pPr>
              <w:pStyle w:val="NoSpacing"/>
              <w:rPr>
                <w:rFonts w:ascii="Open Sans" w:hAnsi="Open Sans" w:cs="Open Sans"/>
              </w:rPr>
            </w:pPr>
          </w:p>
        </w:tc>
        <w:tc>
          <w:tcPr>
            <w:tcW w:w="4961" w:type="dxa"/>
          </w:tcPr>
          <w:p w14:paraId="6DD90707" w14:textId="77777777" w:rsidR="00214489" w:rsidRPr="002D42C4" w:rsidRDefault="00214489" w:rsidP="00214489">
            <w:pPr>
              <w:pStyle w:val="NoSpacing"/>
              <w:rPr>
                <w:rFonts w:ascii="Open Sans" w:eastAsia="Helvetica Neue" w:hAnsi="Open Sans" w:cs="Open Sans"/>
              </w:rPr>
            </w:pPr>
          </w:p>
        </w:tc>
        <w:tc>
          <w:tcPr>
            <w:tcW w:w="5412" w:type="dxa"/>
          </w:tcPr>
          <w:p w14:paraId="230940DD" w14:textId="046DF252" w:rsidR="00214489" w:rsidRPr="002D42C4" w:rsidRDefault="00214489" w:rsidP="00214489">
            <w:pPr>
              <w:pStyle w:val="NoSpacing"/>
              <w:rPr>
                <w:rFonts w:ascii="Open Sans" w:eastAsia="Helvetica Neue" w:hAnsi="Open Sans" w:cs="Open Sans"/>
                <w:lang w:val="en-US"/>
              </w:rPr>
            </w:pPr>
          </w:p>
        </w:tc>
      </w:tr>
      <w:tr w:rsidR="00214489" w:rsidRPr="002D42C4" w14:paraId="798A841A" w14:textId="1E3411D6" w:rsidTr="00546BBA">
        <w:tc>
          <w:tcPr>
            <w:tcW w:w="3119" w:type="dxa"/>
            <w:shd w:val="clear" w:color="auto" w:fill="auto"/>
            <w:tcMar>
              <w:top w:w="100" w:type="dxa"/>
              <w:left w:w="100" w:type="dxa"/>
              <w:bottom w:w="100" w:type="dxa"/>
              <w:right w:w="100" w:type="dxa"/>
            </w:tcMar>
          </w:tcPr>
          <w:p w14:paraId="76026609" w14:textId="77777777" w:rsidR="00214489" w:rsidRDefault="0038318D" w:rsidP="00214489">
            <w:pPr>
              <w:spacing w:line="240" w:lineRule="auto"/>
              <w:rPr>
                <w:rStyle w:val="Hyperlink"/>
                <w:rFonts w:ascii="Open Sans" w:hAnsi="Open Sans" w:cs="Open Sans"/>
                <w:lang w:val="en-US"/>
              </w:rPr>
            </w:pPr>
            <w:hyperlink w:anchor="Budget2" w:history="1">
              <w:r w:rsidR="00214489" w:rsidRPr="003512DA">
                <w:rPr>
                  <w:rStyle w:val="Hyperlink"/>
                  <w:rFonts w:ascii="Open Sans" w:hAnsi="Open Sans" w:cs="Open Sans"/>
                  <w:lang w:val="en-US"/>
                </w:rPr>
                <w:t>The shelf life of pre-positioned stock equals or exceeds the simplified EAP 2-year lifespan.</w:t>
              </w:r>
            </w:hyperlink>
          </w:p>
          <w:p w14:paraId="17BB5EB5" w14:textId="77777777" w:rsidR="009637A4" w:rsidRDefault="009637A4" w:rsidP="00214489">
            <w:pPr>
              <w:spacing w:line="240" w:lineRule="auto"/>
              <w:rPr>
                <w:rStyle w:val="Hyperlink"/>
                <w:lang w:val="en-US"/>
              </w:rPr>
            </w:pPr>
          </w:p>
          <w:p w14:paraId="46A25D82" w14:textId="4DDE1F61" w:rsidR="009637A4" w:rsidRPr="009637A4" w:rsidRDefault="009637A4" w:rsidP="009637A4">
            <w:pPr>
              <w:widowControl w:val="0"/>
              <w:spacing w:line="240" w:lineRule="auto"/>
              <w:rPr>
                <w:rFonts w:ascii="Montserrat" w:hAnsi="Montserrat"/>
                <w:sz w:val="18"/>
                <w:szCs w:val="18"/>
                <w:lang w:val="en-GB"/>
              </w:rPr>
            </w:pPr>
            <w:r w:rsidRPr="009637A4">
              <w:rPr>
                <w:rFonts w:ascii="Montserrat" w:hAnsi="Montserrat"/>
                <w:sz w:val="20"/>
                <w:szCs w:val="20"/>
                <w:lang w:val="en-GB"/>
              </w:rPr>
              <w:t>Indicate whether procurement will be done by the National Society or IFRC.</w:t>
            </w:r>
          </w:p>
        </w:tc>
        <w:tc>
          <w:tcPr>
            <w:tcW w:w="1266" w:type="dxa"/>
          </w:tcPr>
          <w:p w14:paraId="5DEA1DEA" w14:textId="2ACCDC33" w:rsidR="00214489" w:rsidRPr="002D42C4" w:rsidRDefault="00214489" w:rsidP="00214489">
            <w:pPr>
              <w:widowControl w:val="0"/>
              <w:spacing w:line="240" w:lineRule="auto"/>
              <w:jc w:val="both"/>
              <w:rPr>
                <w:rFonts w:ascii="Open Sans" w:eastAsia="Helvetica Neue" w:hAnsi="Open Sans" w:cs="Open Sans"/>
              </w:rPr>
            </w:pPr>
          </w:p>
        </w:tc>
        <w:tc>
          <w:tcPr>
            <w:tcW w:w="4961" w:type="dxa"/>
          </w:tcPr>
          <w:p w14:paraId="0DEA936A" w14:textId="77777777" w:rsidR="00214489" w:rsidRPr="002D42C4" w:rsidRDefault="00214489" w:rsidP="00214489">
            <w:pPr>
              <w:widowControl w:val="0"/>
              <w:spacing w:line="240" w:lineRule="auto"/>
              <w:jc w:val="both"/>
              <w:rPr>
                <w:rFonts w:ascii="Open Sans" w:eastAsia="Helvetica Neue" w:hAnsi="Open Sans" w:cs="Open Sans"/>
              </w:rPr>
            </w:pPr>
          </w:p>
        </w:tc>
        <w:tc>
          <w:tcPr>
            <w:tcW w:w="5412" w:type="dxa"/>
          </w:tcPr>
          <w:p w14:paraId="4E9D0806" w14:textId="654DB729" w:rsidR="00214489" w:rsidRPr="002D42C4" w:rsidRDefault="00214489" w:rsidP="00214489">
            <w:pPr>
              <w:widowControl w:val="0"/>
              <w:spacing w:line="240" w:lineRule="auto"/>
              <w:jc w:val="both"/>
              <w:rPr>
                <w:rFonts w:ascii="Open Sans" w:eastAsia="Helvetica Neue" w:hAnsi="Open Sans" w:cs="Open Sans"/>
              </w:rPr>
            </w:pPr>
          </w:p>
        </w:tc>
      </w:tr>
      <w:tr w:rsidR="00F623A7" w:rsidRPr="002D42C4" w14:paraId="2550709F" w14:textId="77777777" w:rsidTr="00EC3A31">
        <w:tc>
          <w:tcPr>
            <w:tcW w:w="14758" w:type="dxa"/>
            <w:gridSpan w:val="4"/>
            <w:shd w:val="clear" w:color="auto" w:fill="auto"/>
            <w:tcMar>
              <w:top w:w="100" w:type="dxa"/>
              <w:left w:w="100" w:type="dxa"/>
              <w:bottom w:w="100" w:type="dxa"/>
              <w:right w:w="100" w:type="dxa"/>
            </w:tcMar>
          </w:tcPr>
          <w:p w14:paraId="6AFDCA8D" w14:textId="25B07293" w:rsidR="00F623A7" w:rsidRPr="002D42C4" w:rsidRDefault="001E041E" w:rsidP="00214489">
            <w:pPr>
              <w:widowControl w:val="0"/>
              <w:spacing w:line="240" w:lineRule="auto"/>
              <w:jc w:val="both"/>
              <w:rPr>
                <w:rFonts w:ascii="Open Sans" w:hAnsi="Open Sans" w:cs="Open Sans"/>
                <w:i/>
                <w:iCs/>
                <w:sz w:val="20"/>
                <w:szCs w:val="20"/>
                <w:lang w:val="en-US"/>
              </w:rPr>
            </w:pPr>
            <w:r w:rsidRPr="00EC3A31">
              <w:rPr>
                <w:rFonts w:ascii="Open Sans" w:hAnsi="Open Sans" w:cs="Open Sans"/>
                <w:i/>
                <w:iCs/>
                <w:color w:val="FF0000"/>
                <w:sz w:val="20"/>
                <w:szCs w:val="20"/>
                <w:lang w:val="en-US"/>
              </w:rPr>
              <w:t xml:space="preserve">National Society </w:t>
            </w:r>
            <w:r w:rsidR="00EC3A31">
              <w:rPr>
                <w:rFonts w:ascii="Open Sans" w:hAnsi="Open Sans" w:cs="Open Sans"/>
                <w:i/>
                <w:iCs/>
                <w:color w:val="FF0000"/>
                <w:sz w:val="20"/>
                <w:szCs w:val="20"/>
                <w:lang w:val="en-US"/>
              </w:rPr>
              <w:t>c</w:t>
            </w:r>
            <w:r w:rsidRPr="00EC3A31">
              <w:rPr>
                <w:rFonts w:ascii="Open Sans" w:hAnsi="Open Sans" w:cs="Open Sans"/>
                <w:i/>
                <w:iCs/>
                <w:color w:val="FF0000"/>
                <w:sz w:val="20"/>
                <w:szCs w:val="20"/>
                <w:lang w:val="en-US"/>
              </w:rPr>
              <w:t>omments:</w:t>
            </w:r>
          </w:p>
        </w:tc>
      </w:tr>
      <w:tr w:rsidR="00214489" w:rsidRPr="002D42C4" w14:paraId="5E351539" w14:textId="77777777" w:rsidTr="00964F84">
        <w:trPr>
          <w:trHeight w:val="540"/>
        </w:trPr>
        <w:tc>
          <w:tcPr>
            <w:tcW w:w="14758" w:type="dxa"/>
            <w:gridSpan w:val="4"/>
            <w:tcBorders>
              <w:bottom w:val="single" w:sz="8" w:space="0" w:color="000000" w:themeColor="text1"/>
            </w:tcBorders>
            <w:shd w:val="clear" w:color="auto" w:fill="002060"/>
            <w:tcMar>
              <w:top w:w="100" w:type="dxa"/>
              <w:left w:w="100" w:type="dxa"/>
              <w:bottom w:w="100" w:type="dxa"/>
              <w:right w:w="100" w:type="dxa"/>
            </w:tcMar>
          </w:tcPr>
          <w:p w14:paraId="3B559B56" w14:textId="1CB0EA13" w:rsidR="00214489" w:rsidRPr="00047939" w:rsidRDefault="00214489" w:rsidP="00214489">
            <w:pPr>
              <w:widowControl w:val="0"/>
              <w:spacing w:line="240" w:lineRule="auto"/>
              <w:rPr>
                <w:rFonts w:ascii="Montserrat" w:hAnsi="Montserrat" w:cs="Open Sans"/>
                <w:b/>
                <w:bCs/>
                <w:color w:val="FFFFFF" w:themeColor="background1"/>
                <w:sz w:val="28"/>
                <w:szCs w:val="28"/>
              </w:rPr>
            </w:pPr>
            <w:r w:rsidRPr="00047939">
              <w:rPr>
                <w:rFonts w:ascii="Montserrat" w:hAnsi="Montserrat" w:cs="Open Sans"/>
                <w:b/>
                <w:bCs/>
                <w:color w:val="FFFFFF" w:themeColor="background1"/>
                <w:sz w:val="28"/>
                <w:szCs w:val="28"/>
                <w:lang w:val="en-GB"/>
              </w:rPr>
              <w:t>Coordination</w:t>
            </w:r>
          </w:p>
        </w:tc>
      </w:tr>
      <w:tr w:rsidR="0099214F" w:rsidRPr="002D42C4" w14:paraId="53F0E2B5" w14:textId="0060E1B4" w:rsidTr="00546BBA">
        <w:trPr>
          <w:trHeight w:val="644"/>
        </w:trPr>
        <w:tc>
          <w:tcPr>
            <w:tcW w:w="3119" w:type="dxa"/>
            <w:tcBorders>
              <w:bottom w:val="single" w:sz="4" w:space="0" w:color="auto"/>
            </w:tcBorders>
            <w:shd w:val="clear" w:color="auto" w:fill="002060"/>
            <w:tcMar>
              <w:top w:w="100" w:type="dxa"/>
              <w:left w:w="100" w:type="dxa"/>
              <w:bottom w:w="100" w:type="dxa"/>
              <w:right w:w="100" w:type="dxa"/>
            </w:tcMar>
          </w:tcPr>
          <w:p w14:paraId="51FAE170" w14:textId="4E4622BA" w:rsidR="0099214F" w:rsidRPr="00047939" w:rsidRDefault="0099214F" w:rsidP="0099214F">
            <w:pPr>
              <w:widowControl w:val="0"/>
              <w:spacing w:line="240" w:lineRule="auto"/>
              <w:rPr>
                <w:rFonts w:ascii="Montserrat" w:hAnsi="Montserrat" w:cs="Open Sans"/>
                <w:b/>
                <w:bCs/>
                <w:color w:val="FFFFFF" w:themeColor="background1"/>
                <w:sz w:val="28"/>
                <w:szCs w:val="28"/>
                <w:lang w:val="en-GB"/>
              </w:rPr>
            </w:pPr>
            <w:r w:rsidRPr="00047939">
              <w:rPr>
                <w:rFonts w:ascii="Montserrat" w:hAnsi="Montserrat" w:cs="Open Sans"/>
                <w:b/>
                <w:bCs/>
                <w:color w:val="FFFFFF" w:themeColor="background1"/>
                <w:sz w:val="28"/>
                <w:szCs w:val="28"/>
                <w:lang w:val="en-GB"/>
              </w:rPr>
              <w:t>Criteria</w:t>
            </w:r>
          </w:p>
        </w:tc>
        <w:tc>
          <w:tcPr>
            <w:tcW w:w="1266" w:type="dxa"/>
            <w:tcBorders>
              <w:bottom w:val="single" w:sz="4" w:space="0" w:color="auto"/>
            </w:tcBorders>
            <w:shd w:val="clear" w:color="auto" w:fill="002060"/>
          </w:tcPr>
          <w:p w14:paraId="20A7799B" w14:textId="405DF27B" w:rsidR="0099214F" w:rsidRPr="0004793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rPr>
              <w:t>Status</w:t>
            </w:r>
          </w:p>
        </w:tc>
        <w:tc>
          <w:tcPr>
            <w:tcW w:w="4961" w:type="dxa"/>
            <w:tcBorders>
              <w:bottom w:val="single" w:sz="4" w:space="0" w:color="auto"/>
            </w:tcBorders>
            <w:shd w:val="clear" w:color="auto" w:fill="002060"/>
          </w:tcPr>
          <w:p w14:paraId="530DEDD0" w14:textId="3E8C8CC8" w:rsidR="0099214F" w:rsidRPr="00047939" w:rsidRDefault="0099214F" w:rsidP="0099214F">
            <w:pPr>
              <w:widowControl w:val="0"/>
              <w:spacing w:line="240" w:lineRule="auto"/>
              <w:rPr>
                <w:rFonts w:ascii="Montserrat" w:hAnsi="Montserrat" w:cs="Open Sans"/>
                <w:b/>
                <w:bCs/>
                <w:color w:val="FFFFFF" w:themeColor="background1"/>
                <w:sz w:val="28"/>
                <w:szCs w:val="28"/>
                <w:lang w:val="en-GB"/>
              </w:rPr>
            </w:pPr>
            <w:r w:rsidRPr="00546BBA">
              <w:rPr>
                <w:rFonts w:ascii="Montserrat" w:hAnsi="Montserrat"/>
                <w:b/>
                <w:color w:val="FFFFFF" w:themeColor="background1"/>
                <w:sz w:val="28"/>
                <w:szCs w:val="28"/>
                <w:lang w:val="en-US"/>
              </w:rPr>
              <w:t xml:space="preserve">Critical issues for </w:t>
            </w:r>
            <w:r>
              <w:rPr>
                <w:rFonts w:ascii="Montserrat" w:hAnsi="Montserrat"/>
                <w:b/>
                <w:color w:val="FFFFFF" w:themeColor="background1"/>
                <w:sz w:val="28"/>
                <w:szCs w:val="28"/>
                <w:lang w:val="en-US"/>
              </w:rPr>
              <w:t xml:space="preserve">Simplified </w:t>
            </w:r>
            <w:r w:rsidRPr="00546BBA">
              <w:rPr>
                <w:rFonts w:ascii="Montserrat" w:hAnsi="Montserrat"/>
                <w:b/>
                <w:color w:val="FFFFFF" w:themeColor="background1"/>
                <w:sz w:val="28"/>
                <w:szCs w:val="28"/>
                <w:lang w:val="en-US"/>
              </w:rPr>
              <w:t>EAP approval</w:t>
            </w:r>
          </w:p>
        </w:tc>
        <w:tc>
          <w:tcPr>
            <w:tcW w:w="5412" w:type="dxa"/>
            <w:tcBorders>
              <w:bottom w:val="single" w:sz="4" w:space="0" w:color="auto"/>
            </w:tcBorders>
            <w:shd w:val="clear" w:color="auto" w:fill="002060"/>
          </w:tcPr>
          <w:p w14:paraId="1FBF66CC" w14:textId="296D65DA" w:rsidR="0099214F" w:rsidRPr="002D42C4" w:rsidRDefault="0099214F" w:rsidP="0099214F">
            <w:pPr>
              <w:widowControl w:val="0"/>
              <w:spacing w:line="240" w:lineRule="auto"/>
              <w:rPr>
                <w:rFonts w:ascii="Open Sans" w:hAnsi="Open Sans" w:cs="Open Sans"/>
                <w:color w:val="FFFFFF" w:themeColor="background1"/>
                <w:sz w:val="28"/>
                <w:szCs w:val="28"/>
              </w:rPr>
            </w:pPr>
            <w:r w:rsidRPr="00546BBA">
              <w:rPr>
                <w:rFonts w:ascii="Montserrat" w:hAnsi="Montserrat"/>
                <w:b/>
                <w:color w:val="FFFFFF" w:themeColor="background1"/>
                <w:sz w:val="28"/>
                <w:szCs w:val="28"/>
                <w:lang w:val="en-US"/>
              </w:rPr>
              <w:t>Other issues for consideration (also for future revision)</w:t>
            </w:r>
          </w:p>
        </w:tc>
      </w:tr>
      <w:tr w:rsidR="00214489" w:rsidRPr="002D42C4" w14:paraId="19FA7D77" w14:textId="2488CBCB" w:rsidTr="00546BBA">
        <w:tc>
          <w:tcPr>
            <w:tcW w:w="3119" w:type="dxa"/>
            <w:tcBorders>
              <w:top w:val="single" w:sz="4" w:space="0" w:color="auto"/>
              <w:bottom w:val="single" w:sz="4" w:space="0" w:color="auto"/>
            </w:tcBorders>
            <w:shd w:val="clear" w:color="auto" w:fill="auto"/>
            <w:tcMar>
              <w:top w:w="100" w:type="dxa"/>
              <w:left w:w="100" w:type="dxa"/>
              <w:bottom w:w="100" w:type="dxa"/>
              <w:right w:w="100" w:type="dxa"/>
            </w:tcMar>
          </w:tcPr>
          <w:p w14:paraId="5B362AD2" w14:textId="62B11909" w:rsidR="00214489" w:rsidRPr="002D42C4" w:rsidRDefault="0038318D" w:rsidP="00214489">
            <w:pPr>
              <w:widowControl w:val="0"/>
              <w:spacing w:line="240" w:lineRule="auto"/>
              <w:rPr>
                <w:rFonts w:ascii="Open Sans" w:hAnsi="Open Sans" w:cs="Open Sans"/>
                <w:color w:val="351C75"/>
                <w:sz w:val="28"/>
                <w:szCs w:val="28"/>
              </w:rPr>
            </w:pPr>
            <w:hyperlink w:anchor="Coordination" w:history="1">
              <w:r w:rsidR="00214489" w:rsidRPr="003512DA">
                <w:rPr>
                  <w:rStyle w:val="Hyperlink"/>
                  <w:rFonts w:ascii="Open Sans" w:hAnsi="Open Sans" w:cs="Open Sans"/>
                </w:rPr>
                <w:t>The simplified EAP outlines coordination with relevant stakeholders related to the planning and activation of early action activities</w:t>
              </w:r>
            </w:hyperlink>
            <w:r w:rsidR="00214489" w:rsidRPr="002D42C4">
              <w:rPr>
                <w:rFonts w:ascii="Open Sans" w:hAnsi="Open Sans" w:cs="Open Sans"/>
              </w:rPr>
              <w:t xml:space="preserve"> </w:t>
            </w:r>
          </w:p>
          <w:p w14:paraId="481597CD" w14:textId="77777777" w:rsidR="00214489" w:rsidRPr="002D42C4" w:rsidRDefault="00214489" w:rsidP="00214489">
            <w:pPr>
              <w:widowControl w:val="0"/>
              <w:spacing w:line="240" w:lineRule="auto"/>
              <w:rPr>
                <w:rFonts w:ascii="Open Sans" w:hAnsi="Open Sans" w:cs="Open Sans"/>
                <w:b/>
                <w:color w:val="351C75"/>
                <w:sz w:val="28"/>
                <w:szCs w:val="28"/>
              </w:rPr>
            </w:pPr>
          </w:p>
        </w:tc>
        <w:tc>
          <w:tcPr>
            <w:tcW w:w="1266" w:type="dxa"/>
            <w:tcBorders>
              <w:top w:val="single" w:sz="4" w:space="0" w:color="auto"/>
              <w:bottom w:val="single" w:sz="4" w:space="0" w:color="auto"/>
            </w:tcBorders>
          </w:tcPr>
          <w:p w14:paraId="5F214254" w14:textId="4BDB9503" w:rsidR="00214489" w:rsidRPr="002D42C4" w:rsidRDefault="00214489" w:rsidP="00214489">
            <w:pPr>
              <w:widowControl w:val="0"/>
              <w:spacing w:line="240" w:lineRule="auto"/>
              <w:jc w:val="both"/>
              <w:rPr>
                <w:rFonts w:ascii="Open Sans" w:hAnsi="Open Sans" w:cs="Open Sans"/>
                <w:color w:val="351C75"/>
              </w:rPr>
            </w:pPr>
          </w:p>
        </w:tc>
        <w:tc>
          <w:tcPr>
            <w:tcW w:w="4961" w:type="dxa"/>
            <w:tcBorders>
              <w:top w:val="single" w:sz="4" w:space="0" w:color="auto"/>
              <w:bottom w:val="single" w:sz="4" w:space="0" w:color="auto"/>
            </w:tcBorders>
          </w:tcPr>
          <w:p w14:paraId="501E96FC" w14:textId="77777777" w:rsidR="00214489" w:rsidRPr="002D42C4" w:rsidRDefault="00214489" w:rsidP="00214489">
            <w:pPr>
              <w:widowControl w:val="0"/>
              <w:spacing w:line="240" w:lineRule="auto"/>
              <w:jc w:val="both"/>
              <w:rPr>
                <w:rFonts w:ascii="Open Sans" w:hAnsi="Open Sans" w:cs="Open Sans"/>
              </w:rPr>
            </w:pPr>
          </w:p>
        </w:tc>
        <w:tc>
          <w:tcPr>
            <w:tcW w:w="5412" w:type="dxa"/>
            <w:tcBorders>
              <w:top w:val="single" w:sz="4" w:space="0" w:color="auto"/>
              <w:bottom w:val="single" w:sz="4" w:space="0" w:color="auto"/>
            </w:tcBorders>
          </w:tcPr>
          <w:p w14:paraId="2EFEFBD2" w14:textId="71789DC5" w:rsidR="00214489" w:rsidRPr="002D42C4" w:rsidRDefault="00214489" w:rsidP="00214489">
            <w:pPr>
              <w:widowControl w:val="0"/>
              <w:spacing w:line="240" w:lineRule="auto"/>
              <w:jc w:val="both"/>
              <w:rPr>
                <w:rFonts w:ascii="Open Sans" w:hAnsi="Open Sans" w:cs="Open Sans"/>
                <w:lang w:val="en-US"/>
              </w:rPr>
            </w:pPr>
          </w:p>
        </w:tc>
      </w:tr>
      <w:tr w:rsidR="00EC3A31" w:rsidRPr="002D42C4" w14:paraId="74D16CFE" w14:textId="77777777" w:rsidTr="00EC3A31">
        <w:tc>
          <w:tcPr>
            <w:tcW w:w="14758" w:type="dxa"/>
            <w:gridSpan w:val="4"/>
            <w:tcBorders>
              <w:top w:val="single" w:sz="4" w:space="0" w:color="auto"/>
            </w:tcBorders>
            <w:shd w:val="clear" w:color="auto" w:fill="auto"/>
            <w:tcMar>
              <w:top w:w="100" w:type="dxa"/>
              <w:left w:w="100" w:type="dxa"/>
              <w:bottom w:w="100" w:type="dxa"/>
              <w:right w:w="100" w:type="dxa"/>
            </w:tcMar>
          </w:tcPr>
          <w:p w14:paraId="5C66F4FD" w14:textId="71DD09CF" w:rsidR="00EC3A31" w:rsidRPr="002D42C4" w:rsidRDefault="00EC3A31" w:rsidP="00214489">
            <w:pPr>
              <w:widowControl w:val="0"/>
              <w:spacing w:line="240" w:lineRule="auto"/>
              <w:jc w:val="both"/>
              <w:rPr>
                <w:rFonts w:ascii="Open Sans" w:hAnsi="Open Sans" w:cs="Open Sans"/>
                <w:i/>
                <w:iCs/>
                <w:sz w:val="20"/>
                <w:szCs w:val="20"/>
                <w:lang w:val="en-US"/>
              </w:rPr>
            </w:pPr>
            <w:r w:rsidRPr="00EC3A31">
              <w:rPr>
                <w:rFonts w:ascii="Open Sans" w:hAnsi="Open Sans" w:cs="Open Sans"/>
                <w:i/>
                <w:iCs/>
                <w:color w:val="FF0000"/>
                <w:sz w:val="20"/>
                <w:szCs w:val="20"/>
                <w:lang w:val="en-US"/>
              </w:rPr>
              <w:lastRenderedPageBreak/>
              <w:t>National Society comments:</w:t>
            </w:r>
          </w:p>
        </w:tc>
      </w:tr>
    </w:tbl>
    <w:p w14:paraId="3019D0FC" w14:textId="77777777" w:rsidR="00A3326E" w:rsidRDefault="00A3326E" w:rsidP="00A3326E"/>
    <w:p w14:paraId="24E9CAF0" w14:textId="77777777" w:rsidR="00060642" w:rsidRDefault="00060642" w:rsidP="00A3326E"/>
    <w:p w14:paraId="19FFBB51" w14:textId="77777777" w:rsidR="0099214F" w:rsidRDefault="0099214F" w:rsidP="00427AD1">
      <w:pPr>
        <w:jc w:val="center"/>
        <w:rPr>
          <w:rFonts w:ascii="Montserrat" w:hAnsi="Montserrat"/>
          <w:b/>
          <w:color w:val="FF0000"/>
          <w:sz w:val="36"/>
          <w:szCs w:val="36"/>
        </w:rPr>
      </w:pPr>
    </w:p>
    <w:p w14:paraId="490F3D6B" w14:textId="0CD31CAC" w:rsidR="00427AD1" w:rsidRPr="00A12453" w:rsidRDefault="00427AD1" w:rsidP="00427AD1">
      <w:pPr>
        <w:jc w:val="center"/>
        <w:rPr>
          <w:rFonts w:ascii="Montserrat" w:hAnsi="Montserrat"/>
          <w:b/>
          <w:color w:val="FF0000"/>
          <w:sz w:val="36"/>
          <w:szCs w:val="36"/>
        </w:rPr>
      </w:pPr>
      <w:r w:rsidRPr="00A12453">
        <w:rPr>
          <w:rFonts w:ascii="Montserrat" w:hAnsi="Montserrat"/>
          <w:b/>
          <w:color w:val="FF0000"/>
          <w:sz w:val="36"/>
          <w:szCs w:val="36"/>
        </w:rPr>
        <w:t>Quality criteria for the Simplified Early Action Protocols</w:t>
      </w:r>
    </w:p>
    <w:p w14:paraId="2F825656" w14:textId="03EF0023" w:rsidR="00EF2532" w:rsidRPr="00060642" w:rsidRDefault="00427AD1" w:rsidP="00060642">
      <w:pPr>
        <w:jc w:val="both"/>
        <w:rPr>
          <w:rFonts w:ascii="Open Sans" w:hAnsi="Open Sans" w:cs="Open Sans"/>
          <w:sz w:val="20"/>
          <w:szCs w:val="20"/>
        </w:rPr>
      </w:pPr>
      <w:r w:rsidRPr="4105C628">
        <w:rPr>
          <w:rFonts w:ascii="Open Sans" w:hAnsi="Open Sans" w:cs="Open Sans"/>
          <w:sz w:val="20"/>
          <w:szCs w:val="20"/>
        </w:rPr>
        <w:t xml:space="preserve">The following </w:t>
      </w:r>
      <w:r w:rsidR="0099214F">
        <w:rPr>
          <w:rFonts w:ascii="Open Sans" w:hAnsi="Open Sans" w:cs="Open Sans"/>
          <w:sz w:val="20"/>
          <w:szCs w:val="20"/>
          <w:lang w:val="en-US"/>
        </w:rPr>
        <w:t xml:space="preserve">table shows the </w:t>
      </w:r>
      <w:r w:rsidRPr="4105C628">
        <w:rPr>
          <w:rFonts w:ascii="Open Sans" w:hAnsi="Open Sans" w:cs="Open Sans"/>
          <w:sz w:val="20"/>
          <w:szCs w:val="20"/>
        </w:rPr>
        <w:t xml:space="preserve">quality criteria used by the IFRC delegations and the Validation Committee as a benchmark to determine if the simplified Early Action Protocol (EAP) is eligible to be funded by the anticipatory pillar of the DREF. </w:t>
      </w:r>
      <w:r w:rsidRPr="00A12453">
        <w:rPr>
          <w:rFonts w:ascii="Open Sans" w:hAnsi="Open Sans" w:cs="Open Sans"/>
          <w:sz w:val="20"/>
          <w:szCs w:val="20"/>
        </w:rPr>
        <w:t xml:space="preserve">The ‘comments’ column gives further guidance which should be considered in relation to each of the criteria. </w:t>
      </w:r>
    </w:p>
    <w:p w14:paraId="545E9768" w14:textId="77777777" w:rsidR="00427AD1" w:rsidRPr="00A12453" w:rsidRDefault="00427AD1" w:rsidP="00427AD1">
      <w:pPr>
        <w:jc w:val="both"/>
        <w:rPr>
          <w:rFonts w:ascii="Open Sans" w:hAnsi="Open Sans" w:cs="Open Sans"/>
          <w:i/>
          <w:iCs/>
          <w:sz w:val="20"/>
          <w:szCs w:val="20"/>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511"/>
        <w:gridCol w:w="7938"/>
      </w:tblGrid>
      <w:tr w:rsidR="00427AD1" w:rsidRPr="00A12453" w14:paraId="2A87B672" w14:textId="77777777" w:rsidTr="00060642">
        <w:tc>
          <w:tcPr>
            <w:tcW w:w="65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tcPr>
          <w:p w14:paraId="4BE343F4" w14:textId="77777777" w:rsidR="00427AD1" w:rsidRPr="00A12453" w:rsidRDefault="00427AD1" w:rsidP="00AC3F1F">
            <w:pPr>
              <w:widowControl w:val="0"/>
              <w:spacing w:line="240" w:lineRule="auto"/>
              <w:rPr>
                <w:rFonts w:ascii="Montserrat" w:hAnsi="Montserrat"/>
                <w:b/>
                <w:color w:val="FFFFFF" w:themeColor="background1"/>
                <w:sz w:val="28"/>
                <w:szCs w:val="28"/>
              </w:rPr>
            </w:pPr>
            <w:r w:rsidRPr="00A12453">
              <w:rPr>
                <w:rFonts w:ascii="Montserrat" w:hAnsi="Montserrat"/>
                <w:b/>
                <w:color w:val="FFFFFF" w:themeColor="background1"/>
                <w:sz w:val="28"/>
                <w:szCs w:val="28"/>
              </w:rPr>
              <w:t>Overarching quality assurance</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Pr>
          <w:p w14:paraId="68B2B2F1" w14:textId="77777777" w:rsidR="00427AD1" w:rsidRPr="00A12453" w:rsidRDefault="00427AD1" w:rsidP="00AC3F1F">
            <w:pPr>
              <w:widowControl w:val="0"/>
              <w:spacing w:line="240" w:lineRule="auto"/>
              <w:rPr>
                <w:rFonts w:ascii="Montserrat" w:hAnsi="Montserrat"/>
                <w:b/>
                <w:color w:val="FFFFFF" w:themeColor="background1"/>
                <w:sz w:val="28"/>
                <w:szCs w:val="28"/>
              </w:rPr>
            </w:pPr>
            <w:r w:rsidRPr="00A12453">
              <w:rPr>
                <w:rFonts w:ascii="Montserrat" w:hAnsi="Montserrat"/>
                <w:b/>
                <w:color w:val="FFFFFF" w:themeColor="background1"/>
                <w:sz w:val="28"/>
                <w:szCs w:val="28"/>
              </w:rPr>
              <w:t>Comments</w:t>
            </w:r>
          </w:p>
        </w:tc>
      </w:tr>
      <w:tr w:rsidR="00427AD1" w:rsidRPr="009E3DC3" w14:paraId="75198B87" w14:textId="77777777" w:rsidTr="00060642">
        <w:tc>
          <w:tcPr>
            <w:tcW w:w="65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6F06A9" w14:textId="77777777" w:rsidR="00427AD1" w:rsidRPr="00B40C42" w:rsidRDefault="00427AD1" w:rsidP="00AC3F1F">
            <w:pPr>
              <w:widowControl w:val="0"/>
              <w:spacing w:line="240" w:lineRule="auto"/>
              <w:rPr>
                <w:rFonts w:ascii="Open Sans" w:hAnsi="Open Sans" w:cs="Open Sans"/>
                <w:b/>
                <w:color w:val="FFFFFF" w:themeColor="background1"/>
                <w:sz w:val="24"/>
                <w:szCs w:val="24"/>
              </w:rPr>
            </w:pPr>
            <w:r w:rsidRPr="00B40C42">
              <w:rPr>
                <w:rFonts w:ascii="Open Sans" w:hAnsi="Open Sans" w:cs="Open Sans"/>
              </w:rPr>
              <w:t>All sections of the simplified EAP need to be completed including IFRC sectors, enabling approaches and budget.</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5F53AA" w14:textId="77777777" w:rsidR="00427AD1" w:rsidRPr="00B40C42" w:rsidRDefault="00427AD1" w:rsidP="00AC3F1F">
            <w:pPr>
              <w:widowControl w:val="0"/>
              <w:spacing w:line="240" w:lineRule="auto"/>
              <w:rPr>
                <w:rFonts w:ascii="Open Sans" w:hAnsi="Open Sans" w:cs="Open Sans"/>
              </w:rPr>
            </w:pPr>
          </w:p>
        </w:tc>
      </w:tr>
      <w:tr w:rsidR="00427AD1" w14:paraId="1807444D" w14:textId="77777777" w:rsidTr="00060642">
        <w:tc>
          <w:tcPr>
            <w:tcW w:w="65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0AB406" w14:textId="77777777" w:rsidR="00427AD1" w:rsidRPr="00B40C42" w:rsidRDefault="00427AD1" w:rsidP="00AC3F1F">
            <w:pPr>
              <w:widowControl w:val="0"/>
              <w:spacing w:line="240" w:lineRule="auto"/>
              <w:rPr>
                <w:rFonts w:ascii="Open Sans" w:hAnsi="Open Sans" w:cs="Open Sans"/>
                <w:b/>
                <w:color w:val="FFFFFF" w:themeColor="background1"/>
                <w:sz w:val="24"/>
                <w:szCs w:val="24"/>
              </w:rPr>
            </w:pPr>
            <w:r w:rsidRPr="00B40C42">
              <w:rPr>
                <w:rFonts w:ascii="Open Sans" w:hAnsi="Open Sans" w:cs="Open Sans"/>
              </w:rPr>
              <w:t>Check the feasibility of the fund transfer to the National Society in the lead time to fund the early action activities.</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A93F4A" w14:textId="77777777" w:rsidR="00427AD1" w:rsidRPr="00B40C42" w:rsidRDefault="00427AD1" w:rsidP="00AC3F1F">
            <w:pPr>
              <w:widowControl w:val="0"/>
              <w:spacing w:line="240" w:lineRule="auto"/>
              <w:rPr>
                <w:rFonts w:ascii="Open Sans" w:hAnsi="Open Sans" w:cs="Open Sans"/>
              </w:rPr>
            </w:pPr>
            <w:bookmarkStart w:id="1" w:name="OQA1"/>
            <w:r w:rsidRPr="00B40C42">
              <w:rPr>
                <w:rFonts w:ascii="Open Sans" w:hAnsi="Open Sans" w:cs="Open Sans"/>
              </w:rPr>
              <w:t xml:space="preserve">IFRC Finance needs to confirm the transfer timeframe. Where a simplified EAP has a short lead time, an alternative plan needs to be developed to get the funds in country to fund the early action activities. </w:t>
            </w:r>
          </w:p>
          <w:p w14:paraId="28EDF67E" w14:textId="77777777" w:rsidR="00427AD1" w:rsidRPr="00B40C42" w:rsidRDefault="00427AD1" w:rsidP="00AC3F1F">
            <w:pPr>
              <w:widowControl w:val="0"/>
              <w:spacing w:line="240" w:lineRule="auto"/>
              <w:rPr>
                <w:rFonts w:ascii="Open Sans" w:hAnsi="Open Sans" w:cs="Open Sans"/>
              </w:rPr>
            </w:pPr>
            <w:r w:rsidRPr="00B40C42">
              <w:rPr>
                <w:rFonts w:ascii="Open Sans" w:hAnsi="Open Sans" w:cs="Open Sans"/>
              </w:rPr>
              <w:t xml:space="preserve"> </w:t>
            </w:r>
          </w:p>
          <w:p w14:paraId="4C15F5DF" w14:textId="77777777" w:rsidR="00427AD1" w:rsidRPr="00B40C42" w:rsidRDefault="00427AD1" w:rsidP="00AC3F1F">
            <w:pPr>
              <w:widowControl w:val="0"/>
              <w:spacing w:line="240" w:lineRule="auto"/>
              <w:rPr>
                <w:rFonts w:ascii="Open Sans" w:hAnsi="Open Sans" w:cs="Open Sans"/>
              </w:rPr>
            </w:pPr>
            <w:r w:rsidRPr="00B40C42">
              <w:rPr>
                <w:rFonts w:ascii="Open Sans" w:hAnsi="Open Sans" w:cs="Open Sans"/>
              </w:rPr>
              <w:t>The alternative plan could, for example, involve PNS prefunding early action activities, being reimbursed when the DREF funds arrive in country, or IFRC delegation prefunds early action activities from other projects, being reimbursed when the funds arrive in country, and/or framework agreement with goods and service providers, with payment terms that mean that services can be paid two weeks or even a month after the services are delivered.</w:t>
            </w:r>
          </w:p>
          <w:bookmarkEnd w:id="1"/>
          <w:p w14:paraId="01864B66" w14:textId="77777777" w:rsidR="00427AD1" w:rsidRPr="00B40C42" w:rsidRDefault="00427AD1" w:rsidP="00AC3F1F">
            <w:pPr>
              <w:widowControl w:val="0"/>
              <w:spacing w:line="240" w:lineRule="auto"/>
              <w:rPr>
                <w:rFonts w:ascii="Open Sans" w:hAnsi="Open Sans" w:cs="Open Sans"/>
              </w:rPr>
            </w:pPr>
          </w:p>
        </w:tc>
      </w:tr>
      <w:tr w:rsidR="00427AD1" w14:paraId="6985892A" w14:textId="77777777" w:rsidTr="00060642">
        <w:tc>
          <w:tcPr>
            <w:tcW w:w="6511" w:type="dxa"/>
            <w:shd w:val="clear" w:color="auto" w:fill="000000" w:themeFill="text1"/>
            <w:tcMar>
              <w:top w:w="100" w:type="dxa"/>
              <w:left w:w="100" w:type="dxa"/>
              <w:bottom w:w="100" w:type="dxa"/>
              <w:right w:w="100" w:type="dxa"/>
            </w:tcMar>
          </w:tcPr>
          <w:p w14:paraId="69D3F2F2" w14:textId="77777777" w:rsidR="00427AD1" w:rsidRPr="00B40C42" w:rsidRDefault="00427AD1" w:rsidP="00AC3F1F">
            <w:pPr>
              <w:widowControl w:val="0"/>
              <w:spacing w:line="240" w:lineRule="auto"/>
              <w:rPr>
                <w:rFonts w:ascii="Montserrat" w:hAnsi="Montserrat" w:cs="Open Sans"/>
                <w:b/>
                <w:color w:val="FFFFFF" w:themeColor="background1"/>
                <w:sz w:val="28"/>
                <w:szCs w:val="28"/>
              </w:rPr>
            </w:pPr>
            <w:r w:rsidRPr="00B40C42">
              <w:rPr>
                <w:rFonts w:ascii="Montserrat" w:hAnsi="Montserrat" w:cs="Open Sans"/>
                <w:b/>
                <w:color w:val="FFFFFF" w:themeColor="background1"/>
                <w:sz w:val="28"/>
                <w:szCs w:val="28"/>
              </w:rPr>
              <w:lastRenderedPageBreak/>
              <w:t xml:space="preserve"> Risk analysis and Trigger Model</w:t>
            </w:r>
          </w:p>
        </w:tc>
        <w:tc>
          <w:tcPr>
            <w:tcW w:w="7938" w:type="dxa"/>
            <w:shd w:val="clear" w:color="auto" w:fill="000000" w:themeFill="text1"/>
          </w:tcPr>
          <w:p w14:paraId="031C235E" w14:textId="77777777" w:rsidR="00427AD1" w:rsidRPr="00B40C42" w:rsidRDefault="00427AD1" w:rsidP="00AC3F1F">
            <w:pPr>
              <w:widowControl w:val="0"/>
              <w:spacing w:line="240" w:lineRule="auto"/>
              <w:rPr>
                <w:rFonts w:ascii="Montserrat" w:hAnsi="Montserrat" w:cs="Open Sans"/>
                <w:b/>
                <w:color w:val="FFFFFF" w:themeColor="background1"/>
                <w:sz w:val="28"/>
                <w:szCs w:val="28"/>
              </w:rPr>
            </w:pPr>
            <w:r w:rsidRPr="00B40C42">
              <w:rPr>
                <w:rFonts w:ascii="Montserrat" w:hAnsi="Montserrat" w:cs="Open Sans"/>
                <w:b/>
                <w:color w:val="FFFFFF" w:themeColor="background1"/>
                <w:sz w:val="28"/>
                <w:szCs w:val="28"/>
              </w:rPr>
              <w:t>Comments</w:t>
            </w:r>
          </w:p>
        </w:tc>
      </w:tr>
      <w:tr w:rsidR="00427AD1" w:rsidRPr="009E3DC3" w14:paraId="010944CB" w14:textId="77777777" w:rsidTr="00060642">
        <w:tc>
          <w:tcPr>
            <w:tcW w:w="6511" w:type="dxa"/>
            <w:shd w:val="clear" w:color="auto" w:fill="auto"/>
            <w:tcMar>
              <w:top w:w="100" w:type="dxa"/>
              <w:left w:w="100" w:type="dxa"/>
              <w:bottom w:w="100" w:type="dxa"/>
              <w:right w:w="100" w:type="dxa"/>
            </w:tcMar>
          </w:tcPr>
          <w:p w14:paraId="42EBFD0E" w14:textId="77777777" w:rsidR="00427AD1" w:rsidRPr="00B40C42" w:rsidRDefault="00427AD1" w:rsidP="00AC3F1F">
            <w:pPr>
              <w:widowControl w:val="0"/>
              <w:spacing w:line="240" w:lineRule="auto"/>
              <w:rPr>
                <w:rFonts w:ascii="Montserrat" w:hAnsi="Montserrat"/>
              </w:rPr>
            </w:pPr>
            <w:bookmarkStart w:id="2" w:name="RATM1" w:colFirst="1" w:colLast="1"/>
            <w:r w:rsidRPr="00B40C42">
              <w:rPr>
                <w:rFonts w:ascii="Montserrat" w:hAnsi="Montserrat"/>
              </w:rPr>
              <w:t>Hazard selection is supported with evidence related to the historical disaster impact.</w:t>
            </w:r>
          </w:p>
          <w:p w14:paraId="7257E909" w14:textId="77777777" w:rsidR="00427AD1" w:rsidRPr="00B40C42" w:rsidRDefault="00427AD1" w:rsidP="00AC3F1F">
            <w:pPr>
              <w:widowControl w:val="0"/>
              <w:spacing w:line="240" w:lineRule="auto"/>
              <w:rPr>
                <w:rFonts w:ascii="Montserrat" w:hAnsi="Montserrat"/>
                <w:b/>
              </w:rPr>
            </w:pPr>
          </w:p>
        </w:tc>
        <w:tc>
          <w:tcPr>
            <w:tcW w:w="7938" w:type="dxa"/>
          </w:tcPr>
          <w:p w14:paraId="3193EE24" w14:textId="77777777" w:rsidR="00427AD1" w:rsidRPr="0021580F" w:rsidRDefault="00427AD1" w:rsidP="00AC3F1F">
            <w:pPr>
              <w:widowControl w:val="0"/>
              <w:spacing w:line="240" w:lineRule="auto"/>
              <w:rPr>
                <w:rFonts w:ascii="Montserrat" w:hAnsi="Montserrat"/>
              </w:rPr>
            </w:pPr>
            <w:r w:rsidRPr="0021580F">
              <w:rPr>
                <w:rFonts w:ascii="Montserrat" w:hAnsi="Montserrat"/>
              </w:rPr>
              <w:t>The simplified EAP should provide sufficient justification of the prioritized hazard and explain the negative impacts of the hazard on lives, livelihoods and wellbeing.</w:t>
            </w:r>
          </w:p>
          <w:p w14:paraId="132395E6" w14:textId="77777777" w:rsidR="00427AD1" w:rsidRPr="0021580F" w:rsidRDefault="00427AD1" w:rsidP="00AC3F1F">
            <w:pPr>
              <w:widowControl w:val="0"/>
              <w:spacing w:line="240" w:lineRule="auto"/>
              <w:rPr>
                <w:rFonts w:ascii="Montserrat" w:hAnsi="Montserrat"/>
              </w:rPr>
            </w:pPr>
          </w:p>
          <w:p w14:paraId="573A6295" w14:textId="77777777" w:rsidR="00427AD1" w:rsidRPr="0021580F" w:rsidRDefault="00427AD1" w:rsidP="00AC3F1F">
            <w:pPr>
              <w:widowControl w:val="0"/>
              <w:spacing w:line="240" w:lineRule="auto"/>
              <w:rPr>
                <w:rFonts w:ascii="Montserrat" w:hAnsi="Montserrat"/>
                <w:color w:val="351C75"/>
                <w:sz w:val="28"/>
                <w:szCs w:val="28"/>
              </w:rPr>
            </w:pPr>
            <w:r w:rsidRPr="0021580F">
              <w:rPr>
                <w:rFonts w:ascii="Montserrat" w:hAnsi="Montserrat"/>
              </w:rPr>
              <w:t xml:space="preserve">The evidence provided should demonstrate that the impacts were above average strength or magnitude and have warranted humanitarian assistance. </w:t>
            </w:r>
          </w:p>
          <w:p w14:paraId="75E4D9A6" w14:textId="77777777" w:rsidR="00427AD1" w:rsidRPr="0021580F" w:rsidRDefault="00427AD1" w:rsidP="00AC3F1F">
            <w:pPr>
              <w:widowControl w:val="0"/>
              <w:spacing w:line="240" w:lineRule="auto"/>
              <w:rPr>
                <w:rFonts w:ascii="Montserrat" w:hAnsi="Montserrat"/>
              </w:rPr>
            </w:pPr>
          </w:p>
          <w:p w14:paraId="677EA83E" w14:textId="77777777" w:rsidR="00427AD1" w:rsidRPr="0021580F" w:rsidRDefault="00427AD1" w:rsidP="00AC3F1F">
            <w:pPr>
              <w:widowControl w:val="0"/>
              <w:spacing w:line="240" w:lineRule="auto"/>
              <w:rPr>
                <w:rFonts w:ascii="Montserrat" w:hAnsi="Montserrat"/>
              </w:rPr>
            </w:pPr>
            <w:r w:rsidRPr="0021580F">
              <w:rPr>
                <w:rFonts w:ascii="Montserrat" w:hAnsi="Montserrat"/>
              </w:rPr>
              <w:t>For certain types of hazards (such as drought, food security, population movement crisis), there may be limited historical disaster data available. The simplified EAP may consider profiling proxy data/ reference data from other countries/ regions with a similar context to support this analysis.</w:t>
            </w:r>
          </w:p>
        </w:tc>
      </w:tr>
      <w:tr w:rsidR="00427AD1" w14:paraId="6DF2CFDF" w14:textId="77777777" w:rsidTr="00060642">
        <w:tc>
          <w:tcPr>
            <w:tcW w:w="6511" w:type="dxa"/>
            <w:shd w:val="clear" w:color="auto" w:fill="auto"/>
            <w:tcMar>
              <w:top w:w="100" w:type="dxa"/>
              <w:left w:w="100" w:type="dxa"/>
              <w:bottom w:w="100" w:type="dxa"/>
              <w:right w:w="100" w:type="dxa"/>
            </w:tcMar>
          </w:tcPr>
          <w:p w14:paraId="5BA0D34C" w14:textId="77777777" w:rsidR="00427AD1" w:rsidRPr="00B40C42" w:rsidRDefault="00427AD1" w:rsidP="00AC3F1F">
            <w:pPr>
              <w:widowControl w:val="0"/>
              <w:spacing w:line="240" w:lineRule="auto"/>
              <w:rPr>
                <w:rFonts w:ascii="Montserrat" w:hAnsi="Montserrat"/>
              </w:rPr>
            </w:pPr>
            <w:r w:rsidRPr="00B40C42">
              <w:rPr>
                <w:rFonts w:ascii="Montserrat" w:hAnsi="Montserrat"/>
              </w:rPr>
              <w:t>The risks being prioritized are relevant to the hazard’s main impacts.</w:t>
            </w:r>
          </w:p>
        </w:tc>
        <w:tc>
          <w:tcPr>
            <w:tcW w:w="7938" w:type="dxa"/>
            <w:shd w:val="clear" w:color="auto" w:fill="auto"/>
          </w:tcPr>
          <w:p w14:paraId="43D6E340" w14:textId="77777777" w:rsidR="00427AD1" w:rsidRPr="0021580F" w:rsidRDefault="00427AD1" w:rsidP="00AC3F1F">
            <w:pPr>
              <w:widowControl w:val="0"/>
              <w:spacing w:line="240" w:lineRule="auto"/>
              <w:rPr>
                <w:rFonts w:ascii="Montserrat" w:hAnsi="Montserrat"/>
              </w:rPr>
            </w:pPr>
            <w:bookmarkStart w:id="3" w:name="RATM2"/>
            <w:r w:rsidRPr="0021580F">
              <w:rPr>
                <w:rFonts w:ascii="Montserrat" w:hAnsi="Montserrat"/>
              </w:rPr>
              <w:t xml:space="preserve">There must be a clear connection between the hazard’s impacts →the prioritized risks → selected early action. </w:t>
            </w:r>
          </w:p>
          <w:bookmarkEnd w:id="3"/>
          <w:p w14:paraId="25D8EEFC" w14:textId="77777777" w:rsidR="00427AD1" w:rsidRPr="0021580F" w:rsidRDefault="00427AD1" w:rsidP="00AC3F1F">
            <w:pPr>
              <w:widowControl w:val="0"/>
              <w:spacing w:line="240" w:lineRule="auto"/>
              <w:rPr>
                <w:rFonts w:ascii="Montserrat" w:hAnsi="Montserrat"/>
              </w:rPr>
            </w:pPr>
          </w:p>
          <w:p w14:paraId="0E550022" w14:textId="77777777" w:rsidR="00427AD1" w:rsidRPr="0021580F" w:rsidRDefault="00427AD1" w:rsidP="00AC3F1F">
            <w:pPr>
              <w:widowControl w:val="0"/>
              <w:spacing w:line="240" w:lineRule="auto"/>
              <w:rPr>
                <w:rFonts w:ascii="Montserrat" w:hAnsi="Montserrat"/>
              </w:rPr>
            </w:pPr>
          </w:p>
        </w:tc>
      </w:tr>
      <w:bookmarkEnd w:id="2"/>
      <w:tr w:rsidR="00427AD1" w14:paraId="7260D603" w14:textId="77777777" w:rsidTr="00060642">
        <w:tc>
          <w:tcPr>
            <w:tcW w:w="6511" w:type="dxa"/>
            <w:shd w:val="clear" w:color="auto" w:fill="auto"/>
            <w:tcMar>
              <w:top w:w="100" w:type="dxa"/>
              <w:left w:w="100" w:type="dxa"/>
              <w:bottom w:w="100" w:type="dxa"/>
              <w:right w:w="100" w:type="dxa"/>
            </w:tcMar>
          </w:tcPr>
          <w:p w14:paraId="171D8EB5" w14:textId="77777777" w:rsidR="00427AD1" w:rsidRPr="00B40C42" w:rsidRDefault="00427AD1" w:rsidP="00AC3F1F">
            <w:pPr>
              <w:widowControl w:val="0"/>
              <w:spacing w:line="240" w:lineRule="auto"/>
              <w:rPr>
                <w:rFonts w:ascii="Montserrat" w:hAnsi="Montserrat"/>
                <w:color w:val="351C75"/>
                <w:sz w:val="28"/>
                <w:szCs w:val="28"/>
              </w:rPr>
            </w:pPr>
            <w:r w:rsidRPr="00B40C42">
              <w:rPr>
                <w:rFonts w:ascii="Montserrat" w:hAnsi="Montserrat"/>
              </w:rPr>
              <w:t xml:space="preserve">The simplified EAP has a clear trigger statement, including who will be responsibility for monitoring the trigger. </w:t>
            </w:r>
          </w:p>
          <w:p w14:paraId="63F8706C" w14:textId="77777777" w:rsidR="00427AD1" w:rsidRPr="00B40C42" w:rsidRDefault="00427AD1" w:rsidP="00AC3F1F">
            <w:pPr>
              <w:widowControl w:val="0"/>
              <w:spacing w:line="240" w:lineRule="auto"/>
              <w:rPr>
                <w:rFonts w:ascii="Montserrat" w:hAnsi="Montserrat"/>
              </w:rPr>
            </w:pPr>
          </w:p>
          <w:p w14:paraId="4CFDC1B1" w14:textId="77777777" w:rsidR="00427AD1" w:rsidRPr="00B40C42" w:rsidRDefault="00427AD1" w:rsidP="00AC3F1F">
            <w:pPr>
              <w:widowControl w:val="0"/>
              <w:spacing w:line="240" w:lineRule="auto"/>
              <w:rPr>
                <w:rFonts w:ascii="Montserrat" w:hAnsi="Montserrat"/>
                <w:b/>
                <w:sz w:val="24"/>
                <w:szCs w:val="24"/>
              </w:rPr>
            </w:pPr>
          </w:p>
        </w:tc>
        <w:tc>
          <w:tcPr>
            <w:tcW w:w="7938" w:type="dxa"/>
            <w:shd w:val="clear" w:color="auto" w:fill="auto"/>
          </w:tcPr>
          <w:p w14:paraId="3DFC70B4" w14:textId="77777777" w:rsidR="00427AD1" w:rsidRPr="0021580F" w:rsidRDefault="00427AD1" w:rsidP="00AC3F1F">
            <w:pPr>
              <w:widowControl w:val="0"/>
              <w:spacing w:line="240" w:lineRule="auto"/>
              <w:jc w:val="both"/>
              <w:rPr>
                <w:rFonts w:ascii="Montserrat" w:hAnsi="Montserrat"/>
              </w:rPr>
            </w:pPr>
            <w:bookmarkStart w:id="4" w:name="RATM3"/>
            <w:r w:rsidRPr="0021580F">
              <w:rPr>
                <w:rFonts w:ascii="Montserrat" w:hAnsi="Montserrat"/>
              </w:rPr>
              <w:t xml:space="preserve">The trigger statement should be one or two sentences stating precisely when the EAP will be triggered using what information/forecast. </w:t>
            </w:r>
          </w:p>
          <w:p w14:paraId="187C7539" w14:textId="77777777" w:rsidR="00427AD1" w:rsidRPr="0021580F" w:rsidRDefault="00427AD1" w:rsidP="00AC3F1F">
            <w:pPr>
              <w:widowControl w:val="0"/>
              <w:spacing w:line="240" w:lineRule="auto"/>
              <w:jc w:val="both"/>
              <w:rPr>
                <w:rFonts w:ascii="Montserrat" w:hAnsi="Montserrat"/>
              </w:rPr>
            </w:pPr>
          </w:p>
          <w:p w14:paraId="79A9B849" w14:textId="77777777" w:rsidR="00427AD1" w:rsidRPr="0021580F" w:rsidRDefault="00427AD1" w:rsidP="00AC3F1F">
            <w:pPr>
              <w:widowControl w:val="0"/>
              <w:spacing w:line="240" w:lineRule="auto"/>
              <w:jc w:val="both"/>
              <w:rPr>
                <w:rFonts w:ascii="Montserrat" w:hAnsi="Montserrat"/>
              </w:rPr>
            </w:pPr>
            <w:r w:rsidRPr="0021580F">
              <w:rPr>
                <w:rFonts w:ascii="Montserrat" w:hAnsi="Montserrat"/>
              </w:rPr>
              <w:t>If the EAP has more than one trigger (i.e., a phased or staggered triggers) then each trigger should be clearly explained.</w:t>
            </w:r>
          </w:p>
          <w:p w14:paraId="7F0FCBA4" w14:textId="77777777" w:rsidR="00427AD1" w:rsidRPr="0021580F" w:rsidRDefault="00427AD1" w:rsidP="00AC3F1F">
            <w:pPr>
              <w:widowControl w:val="0"/>
              <w:spacing w:line="240" w:lineRule="auto"/>
              <w:jc w:val="both"/>
              <w:rPr>
                <w:rFonts w:ascii="Montserrat" w:hAnsi="Montserrat"/>
              </w:rPr>
            </w:pPr>
          </w:p>
          <w:p w14:paraId="1C044DD6" w14:textId="77777777" w:rsidR="00427AD1" w:rsidRPr="0021580F" w:rsidRDefault="00427AD1" w:rsidP="00AC3F1F">
            <w:pPr>
              <w:widowControl w:val="0"/>
              <w:spacing w:line="240" w:lineRule="auto"/>
              <w:jc w:val="both"/>
              <w:rPr>
                <w:rFonts w:ascii="Montserrat" w:hAnsi="Montserrat"/>
              </w:rPr>
            </w:pPr>
            <w:r w:rsidRPr="0021580F">
              <w:rPr>
                <w:rFonts w:ascii="Montserrat" w:hAnsi="Montserrat"/>
              </w:rPr>
              <w:t xml:space="preserve">If qualitative information is included in the trigger, it should be from </w:t>
            </w:r>
            <w:r w:rsidRPr="0021580F">
              <w:rPr>
                <w:rFonts w:ascii="Montserrat" w:hAnsi="Montserrat"/>
              </w:rPr>
              <w:lastRenderedPageBreak/>
              <w:t>a reliable, creditable and independent source.</w:t>
            </w:r>
          </w:p>
          <w:p w14:paraId="6C2ADCF0" w14:textId="77777777" w:rsidR="00427AD1" w:rsidRPr="0021580F" w:rsidRDefault="00427AD1" w:rsidP="00AC3F1F">
            <w:pPr>
              <w:widowControl w:val="0"/>
              <w:spacing w:line="240" w:lineRule="auto"/>
              <w:jc w:val="both"/>
              <w:rPr>
                <w:rFonts w:ascii="Montserrat" w:hAnsi="Montserrat"/>
              </w:rPr>
            </w:pPr>
          </w:p>
          <w:p w14:paraId="436AC6FE" w14:textId="77777777" w:rsidR="00427AD1" w:rsidRPr="0021580F" w:rsidRDefault="00427AD1" w:rsidP="00AC3F1F">
            <w:pPr>
              <w:widowControl w:val="0"/>
              <w:spacing w:line="240" w:lineRule="auto"/>
              <w:jc w:val="both"/>
              <w:rPr>
                <w:rFonts w:ascii="Montserrat" w:hAnsi="Montserrat"/>
              </w:rPr>
            </w:pPr>
            <w:r w:rsidRPr="0021580F">
              <w:rPr>
                <w:rFonts w:ascii="Montserrat" w:hAnsi="Montserrat"/>
              </w:rPr>
              <w:t xml:space="preserve">The trigger should be set taking into consideration thresholds that have had significant humanitarian consequences in the past. </w:t>
            </w:r>
            <w:bookmarkEnd w:id="4"/>
          </w:p>
        </w:tc>
      </w:tr>
      <w:tr w:rsidR="00427AD1" w14:paraId="5A76567D" w14:textId="77777777" w:rsidTr="00060642">
        <w:trPr>
          <w:trHeight w:val="474"/>
        </w:trPr>
        <w:tc>
          <w:tcPr>
            <w:tcW w:w="6511" w:type="dxa"/>
            <w:shd w:val="clear" w:color="auto" w:fill="000000" w:themeFill="text1"/>
            <w:tcMar>
              <w:top w:w="100" w:type="dxa"/>
              <w:left w:w="100" w:type="dxa"/>
              <w:bottom w:w="100" w:type="dxa"/>
              <w:right w:w="100" w:type="dxa"/>
            </w:tcMar>
          </w:tcPr>
          <w:p w14:paraId="07FF25D5" w14:textId="77777777" w:rsidR="00427AD1" w:rsidRPr="000B2DAB" w:rsidRDefault="00427AD1" w:rsidP="00AC3F1F">
            <w:pPr>
              <w:widowControl w:val="0"/>
              <w:spacing w:line="240" w:lineRule="auto"/>
              <w:rPr>
                <w:rFonts w:ascii="Montserrat" w:hAnsi="Montserrat"/>
                <w:b/>
                <w:color w:val="FFFFFF" w:themeColor="background1"/>
                <w:sz w:val="28"/>
                <w:szCs w:val="28"/>
              </w:rPr>
            </w:pPr>
            <w:r w:rsidRPr="000B2DAB">
              <w:rPr>
                <w:rFonts w:ascii="Montserrat" w:hAnsi="Montserrat"/>
                <w:b/>
                <w:color w:val="FFFFFF" w:themeColor="background1"/>
                <w:sz w:val="28"/>
                <w:szCs w:val="28"/>
              </w:rPr>
              <w:lastRenderedPageBreak/>
              <w:t xml:space="preserve"> Early actions</w:t>
            </w:r>
          </w:p>
        </w:tc>
        <w:tc>
          <w:tcPr>
            <w:tcW w:w="7938" w:type="dxa"/>
            <w:shd w:val="clear" w:color="auto" w:fill="000000" w:themeFill="text1"/>
          </w:tcPr>
          <w:p w14:paraId="625B0FB4" w14:textId="77777777" w:rsidR="00427AD1" w:rsidRPr="000B2DAB" w:rsidRDefault="00427AD1" w:rsidP="00AC3F1F">
            <w:pPr>
              <w:widowControl w:val="0"/>
              <w:spacing w:line="240" w:lineRule="auto"/>
              <w:rPr>
                <w:rFonts w:ascii="Montserrat" w:hAnsi="Montserrat"/>
                <w:b/>
                <w:color w:val="FFFFFF" w:themeColor="background1"/>
                <w:sz w:val="28"/>
                <w:szCs w:val="28"/>
              </w:rPr>
            </w:pPr>
            <w:r w:rsidRPr="000B2DAB">
              <w:rPr>
                <w:rFonts w:ascii="Montserrat" w:hAnsi="Montserrat"/>
                <w:b/>
                <w:color w:val="FFFFFF" w:themeColor="background1"/>
                <w:sz w:val="28"/>
                <w:szCs w:val="28"/>
              </w:rPr>
              <w:t>Comments</w:t>
            </w:r>
          </w:p>
        </w:tc>
      </w:tr>
      <w:tr w:rsidR="00427AD1" w14:paraId="7619B98E" w14:textId="77777777" w:rsidTr="00060642">
        <w:tc>
          <w:tcPr>
            <w:tcW w:w="6511" w:type="dxa"/>
            <w:shd w:val="clear" w:color="auto" w:fill="auto"/>
            <w:tcMar>
              <w:top w:w="100" w:type="dxa"/>
              <w:left w:w="100" w:type="dxa"/>
              <w:bottom w:w="100" w:type="dxa"/>
              <w:right w:w="100" w:type="dxa"/>
            </w:tcMar>
          </w:tcPr>
          <w:p w14:paraId="08E0DB0C" w14:textId="77777777" w:rsidR="00427AD1" w:rsidRPr="00B40C42" w:rsidRDefault="00427AD1" w:rsidP="00AC3F1F">
            <w:pPr>
              <w:widowControl w:val="0"/>
              <w:spacing w:line="240" w:lineRule="auto"/>
              <w:rPr>
                <w:rFonts w:ascii="Montserrat" w:hAnsi="Montserrat"/>
                <w:bCs/>
              </w:rPr>
            </w:pPr>
            <w:r w:rsidRPr="00B40C42">
              <w:rPr>
                <w:rFonts w:ascii="Montserrat" w:hAnsi="Montserrat"/>
                <w:bCs/>
              </w:rPr>
              <w:t xml:space="preserve">Selected early actions seek to reduce the possible impacts of the risks prioritized by the National Society. </w:t>
            </w:r>
          </w:p>
        </w:tc>
        <w:tc>
          <w:tcPr>
            <w:tcW w:w="7938" w:type="dxa"/>
          </w:tcPr>
          <w:p w14:paraId="35400279" w14:textId="77777777" w:rsidR="00427AD1" w:rsidRPr="00B40C42" w:rsidRDefault="00427AD1" w:rsidP="00AC3F1F">
            <w:pPr>
              <w:widowControl w:val="0"/>
              <w:spacing w:line="240" w:lineRule="auto"/>
              <w:rPr>
                <w:rFonts w:ascii="Montserrat" w:hAnsi="Montserrat"/>
              </w:rPr>
            </w:pPr>
            <w:bookmarkStart w:id="5" w:name="EA1"/>
            <w:r w:rsidRPr="00B40C42">
              <w:rPr>
                <w:rFonts w:ascii="Montserrat" w:hAnsi="Montserrat"/>
              </w:rPr>
              <w:t xml:space="preserve">The early action activities aim to reduce the impact of the selected hazard. </w:t>
            </w:r>
          </w:p>
          <w:p w14:paraId="73ABAEC0" w14:textId="77777777" w:rsidR="00427AD1" w:rsidRPr="00B40C42" w:rsidRDefault="00427AD1" w:rsidP="00AC3F1F">
            <w:pPr>
              <w:widowControl w:val="0"/>
              <w:spacing w:line="240" w:lineRule="auto"/>
              <w:rPr>
                <w:rFonts w:ascii="Montserrat" w:hAnsi="Montserrat"/>
              </w:rPr>
            </w:pPr>
          </w:p>
          <w:p w14:paraId="1C5BF0F1" w14:textId="77777777" w:rsidR="00427AD1" w:rsidRPr="00B40C42" w:rsidRDefault="00427AD1" w:rsidP="00AC3F1F">
            <w:pPr>
              <w:widowControl w:val="0"/>
              <w:spacing w:line="240" w:lineRule="auto"/>
              <w:rPr>
                <w:rFonts w:ascii="Montserrat" w:hAnsi="Montserrat"/>
              </w:rPr>
            </w:pPr>
            <w:r w:rsidRPr="00B40C42">
              <w:rPr>
                <w:rFonts w:ascii="Montserrat" w:hAnsi="Montserrat"/>
              </w:rPr>
              <w:t xml:space="preserve">In case evidence is available, there should be a description on the effectiveness of the action in reducing the targeted impact. </w:t>
            </w:r>
          </w:p>
          <w:p w14:paraId="0E370454" w14:textId="77777777" w:rsidR="00427AD1" w:rsidRPr="00B40C42" w:rsidRDefault="00427AD1" w:rsidP="00AC3F1F">
            <w:pPr>
              <w:widowControl w:val="0"/>
              <w:spacing w:line="240" w:lineRule="auto"/>
              <w:rPr>
                <w:rFonts w:ascii="Montserrat" w:hAnsi="Montserrat"/>
              </w:rPr>
            </w:pPr>
          </w:p>
          <w:p w14:paraId="6FADB586" w14:textId="77777777" w:rsidR="00427AD1" w:rsidRPr="00B40C42" w:rsidRDefault="00427AD1" w:rsidP="00AC3F1F">
            <w:pPr>
              <w:widowControl w:val="0"/>
              <w:spacing w:line="240" w:lineRule="auto"/>
              <w:rPr>
                <w:rFonts w:ascii="Montserrat" w:hAnsi="Montserrat"/>
              </w:rPr>
            </w:pPr>
            <w:r w:rsidRPr="00B40C42">
              <w:rPr>
                <w:rFonts w:ascii="Montserrat" w:hAnsi="Montserrat"/>
              </w:rPr>
              <w:t>If evidence is not available, further information may be requested on how the National Society foresee that the action chosen will reduce the specific risk.</w:t>
            </w:r>
            <w:bookmarkEnd w:id="5"/>
          </w:p>
        </w:tc>
      </w:tr>
      <w:tr w:rsidR="00427AD1" w14:paraId="44A7D621" w14:textId="77777777" w:rsidTr="00060642">
        <w:tc>
          <w:tcPr>
            <w:tcW w:w="6511" w:type="dxa"/>
            <w:shd w:val="clear" w:color="auto" w:fill="auto"/>
            <w:tcMar>
              <w:top w:w="100" w:type="dxa"/>
              <w:left w:w="100" w:type="dxa"/>
              <w:bottom w:w="100" w:type="dxa"/>
              <w:right w:w="100" w:type="dxa"/>
            </w:tcMar>
          </w:tcPr>
          <w:p w14:paraId="53F081BC" w14:textId="77777777" w:rsidR="00427AD1" w:rsidRPr="00B40C42" w:rsidRDefault="00427AD1" w:rsidP="00AC3F1F">
            <w:pPr>
              <w:widowControl w:val="0"/>
              <w:spacing w:line="240" w:lineRule="auto"/>
              <w:rPr>
                <w:rFonts w:ascii="Montserrat" w:hAnsi="Montserrat"/>
                <w:bCs/>
              </w:rPr>
            </w:pPr>
            <w:r w:rsidRPr="00B40C42">
              <w:rPr>
                <w:rFonts w:ascii="Montserrat" w:hAnsi="Montserrat"/>
                <w:bCs/>
              </w:rPr>
              <w:t xml:space="preserve">Selected early action activities are planned in accordance with identified standards. </w:t>
            </w:r>
          </w:p>
        </w:tc>
        <w:tc>
          <w:tcPr>
            <w:tcW w:w="7938" w:type="dxa"/>
          </w:tcPr>
          <w:p w14:paraId="4CADDA98" w14:textId="77777777" w:rsidR="00427AD1" w:rsidRPr="00B40C42" w:rsidRDefault="00427AD1" w:rsidP="00AC3F1F">
            <w:pPr>
              <w:widowControl w:val="0"/>
              <w:spacing w:line="240" w:lineRule="auto"/>
              <w:rPr>
                <w:rFonts w:ascii="Montserrat" w:hAnsi="Montserrat"/>
                <w:lang w:val="en-US"/>
              </w:rPr>
            </w:pPr>
            <w:bookmarkStart w:id="6" w:name="EA2"/>
            <w:r w:rsidRPr="00B40C42">
              <w:rPr>
                <w:rFonts w:ascii="Montserrat" w:hAnsi="Montserrat"/>
              </w:rPr>
              <w:t xml:space="preserve">If relevant for the type of intervention, actions should be in line with accepted international and/or national standards, regulations, laws for the relevant sector. E.g. </w:t>
            </w:r>
            <w:hyperlink r:id="rId19">
              <w:r w:rsidRPr="00B40C42">
                <w:rPr>
                  <w:rStyle w:val="Hyperlink"/>
                  <w:rFonts w:ascii="Montserrat" w:hAnsi="Montserrat"/>
                </w:rPr>
                <w:t>SPHERE</w:t>
              </w:r>
            </w:hyperlink>
            <w:r w:rsidRPr="00B40C42">
              <w:rPr>
                <w:rFonts w:ascii="Montserrat" w:hAnsi="Montserrat"/>
                <w:lang w:val="en-US"/>
              </w:rPr>
              <w:t xml:space="preserve">, </w:t>
            </w:r>
            <w:hyperlink r:id="rId20">
              <w:r w:rsidRPr="00B40C42">
                <w:rPr>
                  <w:rStyle w:val="Hyperlink"/>
                  <w:rFonts w:ascii="Montserrat" w:hAnsi="Montserrat"/>
                  <w:lang w:val="en-US"/>
                </w:rPr>
                <w:t>LEGS</w:t>
              </w:r>
            </w:hyperlink>
            <w:r w:rsidRPr="00B40C42">
              <w:rPr>
                <w:rFonts w:ascii="Montserrat" w:hAnsi="Montserrat"/>
                <w:lang w:val="en-US"/>
              </w:rPr>
              <w:t xml:space="preserve">, </w:t>
            </w:r>
            <w:hyperlink r:id="rId21">
              <w:r w:rsidRPr="00B40C42">
                <w:rPr>
                  <w:rStyle w:val="Hyperlink"/>
                  <w:rFonts w:ascii="Montserrat" w:hAnsi="Montserrat"/>
                </w:rPr>
                <w:t>Minimum standards for protection, gender and inclusion in emergencies</w:t>
              </w:r>
            </w:hyperlink>
            <w:r w:rsidRPr="00B40C42">
              <w:rPr>
                <w:rStyle w:val="Hyperlink"/>
                <w:rFonts w:ascii="Montserrat" w:hAnsi="Montserrat"/>
              </w:rPr>
              <w:t xml:space="preserve"> and the </w:t>
            </w:r>
            <w:r w:rsidRPr="00B40C42">
              <w:rPr>
                <w:rFonts w:ascii="Montserrat" w:hAnsi="Montserrat"/>
              </w:rPr>
              <w:t>principles of Do No Harm.</w:t>
            </w:r>
            <w:r w:rsidRPr="00B40C42">
              <w:rPr>
                <w:rFonts w:ascii="Montserrat" w:hAnsi="Montserrat"/>
                <w:lang w:val="en-US"/>
              </w:rPr>
              <w:t xml:space="preserve"> </w:t>
            </w:r>
            <w:bookmarkEnd w:id="6"/>
          </w:p>
        </w:tc>
      </w:tr>
      <w:tr w:rsidR="00427AD1" w14:paraId="7AEDEB34" w14:textId="77777777" w:rsidTr="00060642">
        <w:trPr>
          <w:trHeight w:val="483"/>
        </w:trPr>
        <w:tc>
          <w:tcPr>
            <w:tcW w:w="6511" w:type="dxa"/>
            <w:shd w:val="clear" w:color="auto" w:fill="000000" w:themeFill="text1"/>
            <w:tcMar>
              <w:top w:w="100" w:type="dxa"/>
              <w:left w:w="100" w:type="dxa"/>
              <w:bottom w:w="100" w:type="dxa"/>
              <w:right w:w="100" w:type="dxa"/>
            </w:tcMar>
          </w:tcPr>
          <w:p w14:paraId="75CE92D1" w14:textId="77777777" w:rsidR="00427AD1" w:rsidRPr="00FF402C" w:rsidRDefault="00427AD1" w:rsidP="00AC3F1F">
            <w:pPr>
              <w:widowControl w:val="0"/>
              <w:spacing w:line="240" w:lineRule="auto"/>
              <w:rPr>
                <w:rFonts w:ascii="Montserrat" w:hAnsi="Montserrat"/>
                <w:b/>
                <w:bCs/>
                <w:color w:val="FFFFFF" w:themeColor="background1"/>
                <w:sz w:val="28"/>
                <w:szCs w:val="28"/>
              </w:rPr>
            </w:pPr>
            <w:r w:rsidRPr="00FF402C">
              <w:rPr>
                <w:rFonts w:ascii="Montserrat" w:hAnsi="Montserrat"/>
                <w:b/>
                <w:bCs/>
                <w:color w:val="FFFFFF" w:themeColor="background1"/>
                <w:sz w:val="28"/>
                <w:szCs w:val="28"/>
              </w:rPr>
              <w:t>EAP activation</w:t>
            </w:r>
          </w:p>
        </w:tc>
        <w:tc>
          <w:tcPr>
            <w:tcW w:w="7938" w:type="dxa"/>
            <w:shd w:val="clear" w:color="auto" w:fill="000000" w:themeFill="text1"/>
          </w:tcPr>
          <w:p w14:paraId="10E34C2C" w14:textId="77777777" w:rsidR="00427AD1" w:rsidRPr="00FF402C" w:rsidRDefault="00427AD1" w:rsidP="00AC3F1F">
            <w:pPr>
              <w:widowControl w:val="0"/>
              <w:spacing w:line="240" w:lineRule="auto"/>
              <w:rPr>
                <w:rFonts w:ascii="Montserrat" w:hAnsi="Montserrat"/>
                <w:b/>
                <w:bCs/>
                <w:color w:val="FFFFFF" w:themeColor="background1"/>
                <w:sz w:val="28"/>
                <w:szCs w:val="28"/>
              </w:rPr>
            </w:pPr>
            <w:r w:rsidRPr="00FF402C">
              <w:rPr>
                <w:rFonts w:ascii="Montserrat" w:hAnsi="Montserrat"/>
                <w:b/>
                <w:bCs/>
                <w:color w:val="FFFFFF" w:themeColor="background1"/>
                <w:sz w:val="28"/>
                <w:szCs w:val="28"/>
              </w:rPr>
              <w:t>Comments</w:t>
            </w:r>
          </w:p>
        </w:tc>
      </w:tr>
      <w:tr w:rsidR="00427AD1" w14:paraId="4B7A0A7E" w14:textId="77777777" w:rsidTr="00060642">
        <w:tc>
          <w:tcPr>
            <w:tcW w:w="6511" w:type="dxa"/>
            <w:shd w:val="clear" w:color="auto" w:fill="auto"/>
            <w:tcMar>
              <w:top w:w="100" w:type="dxa"/>
              <w:left w:w="100" w:type="dxa"/>
              <w:bottom w:w="100" w:type="dxa"/>
              <w:right w:w="100" w:type="dxa"/>
            </w:tcMar>
          </w:tcPr>
          <w:p w14:paraId="14652513" w14:textId="77777777" w:rsidR="00427AD1" w:rsidRPr="00B40C42" w:rsidRDefault="00427AD1" w:rsidP="00AC3F1F">
            <w:pPr>
              <w:widowControl w:val="0"/>
              <w:spacing w:line="240" w:lineRule="auto"/>
              <w:rPr>
                <w:rFonts w:ascii="Open Sans" w:hAnsi="Open Sans" w:cs="Open Sans"/>
              </w:rPr>
            </w:pPr>
            <w:r w:rsidRPr="00B40C42">
              <w:rPr>
                <w:rFonts w:ascii="Open Sans" w:hAnsi="Open Sans" w:cs="Open Sans"/>
              </w:rPr>
              <w:t xml:space="preserve">National Society aims to implement the early action activities in the lead time, between the trigger and the impact of the event. </w:t>
            </w:r>
          </w:p>
          <w:p w14:paraId="074C150F" w14:textId="77777777" w:rsidR="00427AD1" w:rsidRPr="00B40C42" w:rsidRDefault="00427AD1" w:rsidP="00AC3F1F">
            <w:pPr>
              <w:widowControl w:val="0"/>
              <w:spacing w:line="240" w:lineRule="auto"/>
              <w:rPr>
                <w:rFonts w:ascii="Open Sans" w:hAnsi="Open Sans" w:cs="Open Sans"/>
                <w:b/>
              </w:rPr>
            </w:pPr>
          </w:p>
        </w:tc>
        <w:tc>
          <w:tcPr>
            <w:tcW w:w="7938" w:type="dxa"/>
          </w:tcPr>
          <w:p w14:paraId="0CD09B0C" w14:textId="77777777" w:rsidR="00427AD1" w:rsidRPr="00B40C42" w:rsidRDefault="00427AD1" w:rsidP="00AC3F1F">
            <w:pPr>
              <w:widowControl w:val="0"/>
              <w:spacing w:line="240" w:lineRule="auto"/>
              <w:rPr>
                <w:rFonts w:ascii="Open Sans" w:hAnsi="Open Sans" w:cs="Open Sans"/>
              </w:rPr>
            </w:pPr>
            <w:bookmarkStart w:id="7" w:name="EAPActivation1"/>
            <w:r w:rsidRPr="00B40C42">
              <w:rPr>
                <w:rFonts w:ascii="Open Sans" w:hAnsi="Open Sans" w:cs="Open Sans"/>
              </w:rPr>
              <w:t>Early actions should be implemented with sufficient time for at risk communities to make use of the assistance received.</w:t>
            </w:r>
          </w:p>
          <w:p w14:paraId="39D8D07C" w14:textId="77777777" w:rsidR="00427AD1" w:rsidRPr="00B40C42" w:rsidRDefault="00427AD1" w:rsidP="00AC3F1F">
            <w:pPr>
              <w:widowControl w:val="0"/>
              <w:spacing w:line="240" w:lineRule="auto"/>
              <w:rPr>
                <w:rFonts w:ascii="Open Sans" w:hAnsi="Open Sans" w:cs="Open Sans"/>
              </w:rPr>
            </w:pPr>
          </w:p>
          <w:p w14:paraId="4DC2F691" w14:textId="77777777" w:rsidR="00427AD1" w:rsidRPr="00B40C42" w:rsidRDefault="00427AD1" w:rsidP="00AC3F1F">
            <w:pPr>
              <w:widowControl w:val="0"/>
              <w:spacing w:line="240" w:lineRule="auto"/>
              <w:rPr>
                <w:rFonts w:ascii="Open Sans" w:hAnsi="Open Sans" w:cs="Open Sans"/>
                <w:sz w:val="21"/>
                <w:szCs w:val="21"/>
              </w:rPr>
            </w:pPr>
            <w:r w:rsidRPr="00B40C42">
              <w:rPr>
                <w:rFonts w:ascii="Open Sans" w:hAnsi="Open Sans" w:cs="Open Sans"/>
              </w:rPr>
              <w:t xml:space="preserve">For slow onset or complex hazards, the impact may be interpreted as a </w:t>
            </w:r>
            <w:r w:rsidRPr="00B40C42">
              <w:rPr>
                <w:rFonts w:ascii="Open Sans" w:hAnsi="Open Sans" w:cs="Open Sans"/>
              </w:rPr>
              <w:lastRenderedPageBreak/>
              <w:t xml:space="preserve">spike or expected peak of impact which overwhelms the targeted community to cope. Therefore, the early actions should be activated with enough lead time to reduce impact of the hazard. </w:t>
            </w:r>
            <w:r w:rsidRPr="00B40C42">
              <w:rPr>
                <w:rFonts w:ascii="Open Sans" w:hAnsi="Open Sans" w:cs="Open Sans"/>
                <w:sz w:val="21"/>
                <w:szCs w:val="21"/>
              </w:rPr>
              <w:t xml:space="preserve">In the case of drought, consider greater flexibility as it is </w:t>
            </w:r>
            <w:r w:rsidRPr="00B40C42">
              <w:rPr>
                <w:rFonts w:ascii="Open Sans" w:hAnsi="Open Sans" w:cs="Open Sans"/>
              </w:rPr>
              <w:t>challenging to identify the specific spike/peak as each will be context specific.</w:t>
            </w:r>
            <w:r w:rsidRPr="00B40C42">
              <w:rPr>
                <w:rFonts w:ascii="Open Sans" w:hAnsi="Open Sans" w:cs="Open Sans"/>
                <w:sz w:val="21"/>
                <w:szCs w:val="21"/>
              </w:rPr>
              <w:t xml:space="preserve"> </w:t>
            </w:r>
            <w:bookmarkEnd w:id="7"/>
          </w:p>
        </w:tc>
      </w:tr>
      <w:tr w:rsidR="00427AD1" w14:paraId="7613B742" w14:textId="77777777" w:rsidTr="00060642">
        <w:tc>
          <w:tcPr>
            <w:tcW w:w="6511" w:type="dxa"/>
            <w:shd w:val="clear" w:color="auto" w:fill="auto"/>
            <w:tcMar>
              <w:top w:w="100" w:type="dxa"/>
              <w:left w:w="100" w:type="dxa"/>
              <w:bottom w:w="100" w:type="dxa"/>
              <w:right w:w="100" w:type="dxa"/>
            </w:tcMar>
          </w:tcPr>
          <w:p w14:paraId="23F15A3E" w14:textId="77777777" w:rsidR="00427AD1" w:rsidRPr="00B40C42" w:rsidRDefault="00427AD1" w:rsidP="00AC3F1F">
            <w:pPr>
              <w:rPr>
                <w:rFonts w:ascii="Open Sans" w:hAnsi="Open Sans" w:cs="Open Sans"/>
                <w:b/>
                <w:bCs/>
              </w:rPr>
            </w:pPr>
            <w:r w:rsidRPr="00B40C42">
              <w:rPr>
                <w:rFonts w:ascii="Open Sans" w:hAnsi="Open Sans" w:cs="Open Sans"/>
              </w:rPr>
              <w:lastRenderedPageBreak/>
              <w:t xml:space="preserve">The simplified EAP clearly explains who will be targeted with the early action activities and should target at least 2,000 people. </w:t>
            </w:r>
          </w:p>
          <w:p w14:paraId="7D1FC786" w14:textId="77777777" w:rsidR="00427AD1" w:rsidRPr="00B40C42" w:rsidRDefault="00427AD1" w:rsidP="00AC3F1F">
            <w:pPr>
              <w:jc w:val="both"/>
              <w:rPr>
                <w:rFonts w:ascii="Open Sans" w:hAnsi="Open Sans" w:cs="Open Sans"/>
                <w:i/>
                <w:iCs/>
                <w:color w:val="000000" w:themeColor="text1"/>
                <w:sz w:val="20"/>
                <w:szCs w:val="20"/>
                <w:lang w:val="en-US"/>
              </w:rPr>
            </w:pPr>
          </w:p>
          <w:p w14:paraId="47365910" w14:textId="77777777" w:rsidR="00427AD1" w:rsidRPr="00B40C42" w:rsidRDefault="00427AD1" w:rsidP="00AC3F1F">
            <w:pPr>
              <w:widowControl w:val="0"/>
              <w:spacing w:line="240" w:lineRule="auto"/>
              <w:rPr>
                <w:rFonts w:ascii="Open Sans" w:hAnsi="Open Sans" w:cs="Open Sans"/>
              </w:rPr>
            </w:pPr>
          </w:p>
        </w:tc>
        <w:tc>
          <w:tcPr>
            <w:tcW w:w="7938" w:type="dxa"/>
          </w:tcPr>
          <w:p w14:paraId="0B039E8C" w14:textId="77777777" w:rsidR="00427AD1" w:rsidRPr="00B40C42" w:rsidRDefault="00427AD1" w:rsidP="00AC3F1F">
            <w:pPr>
              <w:widowControl w:val="0"/>
              <w:spacing w:line="240" w:lineRule="auto"/>
              <w:rPr>
                <w:rFonts w:ascii="Open Sans" w:hAnsi="Open Sans" w:cs="Open Sans"/>
              </w:rPr>
            </w:pPr>
            <w:bookmarkStart w:id="8" w:name="EAPActivation2"/>
            <w:r w:rsidRPr="00B40C42">
              <w:rPr>
                <w:rFonts w:ascii="Open Sans" w:hAnsi="Open Sans" w:cs="Open Sans"/>
              </w:rPr>
              <w:t xml:space="preserve">The National Society can use forecast information, expert judgment and vulnerability/exposure indicators to explain the process of deciding how they will select where the action will take place. The simplified EAP should explain the rationale of ‘at risk’ communities, should focus on the most vulnerable (rather than blanket coverage). </w:t>
            </w:r>
          </w:p>
          <w:p w14:paraId="24E60B45" w14:textId="77777777" w:rsidR="00427AD1" w:rsidRPr="00B40C42" w:rsidRDefault="00427AD1" w:rsidP="00AC3F1F">
            <w:pPr>
              <w:widowControl w:val="0"/>
              <w:spacing w:line="240" w:lineRule="auto"/>
              <w:rPr>
                <w:rFonts w:ascii="Open Sans" w:hAnsi="Open Sans" w:cs="Open Sans"/>
              </w:rPr>
            </w:pPr>
          </w:p>
          <w:p w14:paraId="284B2890" w14:textId="77777777" w:rsidR="00427AD1" w:rsidRPr="00B40C42" w:rsidRDefault="00427AD1" w:rsidP="00AC3F1F">
            <w:pPr>
              <w:widowControl w:val="0"/>
              <w:spacing w:line="240" w:lineRule="auto"/>
              <w:rPr>
                <w:rFonts w:ascii="Open Sans" w:hAnsi="Open Sans" w:cs="Open Sans"/>
              </w:rPr>
            </w:pPr>
            <w:r w:rsidRPr="00B40C42">
              <w:rPr>
                <w:rFonts w:ascii="Open Sans" w:hAnsi="Open Sans" w:cs="Open Sans"/>
              </w:rPr>
              <w:t xml:space="preserve">If the selection of people targeted cannot be done in advance of an activation, then the selection process needs to be feasible within the lead time. </w:t>
            </w:r>
          </w:p>
          <w:p w14:paraId="665FF5A0" w14:textId="77777777" w:rsidR="00427AD1" w:rsidRPr="00B40C42" w:rsidRDefault="00427AD1" w:rsidP="00AC3F1F">
            <w:pPr>
              <w:widowControl w:val="0"/>
              <w:spacing w:line="240" w:lineRule="auto"/>
              <w:rPr>
                <w:rFonts w:ascii="Open Sans" w:hAnsi="Open Sans" w:cs="Open Sans"/>
              </w:rPr>
            </w:pPr>
          </w:p>
          <w:p w14:paraId="0A5EE8C0" w14:textId="77777777" w:rsidR="00427AD1" w:rsidRPr="00B40C42" w:rsidDel="005F2D39" w:rsidRDefault="00427AD1" w:rsidP="00AC3F1F">
            <w:pPr>
              <w:widowControl w:val="0"/>
              <w:spacing w:line="240" w:lineRule="auto"/>
              <w:rPr>
                <w:rFonts w:ascii="Open Sans" w:hAnsi="Open Sans" w:cs="Open Sans"/>
              </w:rPr>
            </w:pPr>
            <w:r w:rsidRPr="00B40C42">
              <w:rPr>
                <w:rFonts w:ascii="Open Sans" w:hAnsi="Open Sans" w:cs="Open Sans"/>
              </w:rPr>
              <w:t xml:space="preserve">The selection process should be coherent with IFRC minimum standards, including the </w:t>
            </w:r>
            <w:hyperlink r:id="rId22" w:history="1">
              <w:r w:rsidRPr="00B40C42">
                <w:rPr>
                  <w:rStyle w:val="Hyperlink"/>
                  <w:rFonts w:ascii="Open Sans" w:hAnsi="Open Sans" w:cs="Open Sans"/>
                </w:rPr>
                <w:t>Minimum Standards for PGI in Emergencies</w:t>
              </w:r>
            </w:hyperlink>
            <w:r w:rsidRPr="00B40C42">
              <w:rPr>
                <w:rFonts w:ascii="Open Sans" w:hAnsi="Open Sans" w:cs="Open Sans"/>
              </w:rPr>
              <w:t>.</w:t>
            </w:r>
            <w:bookmarkEnd w:id="8"/>
          </w:p>
        </w:tc>
      </w:tr>
      <w:tr w:rsidR="00427AD1" w14:paraId="57B086B6" w14:textId="77777777" w:rsidTr="00060642">
        <w:trPr>
          <w:trHeight w:val="501"/>
        </w:trPr>
        <w:tc>
          <w:tcPr>
            <w:tcW w:w="6511" w:type="dxa"/>
            <w:shd w:val="clear" w:color="auto" w:fill="000000" w:themeFill="text1"/>
            <w:tcMar>
              <w:top w:w="100" w:type="dxa"/>
              <w:left w:w="100" w:type="dxa"/>
              <w:bottom w:w="100" w:type="dxa"/>
              <w:right w:w="100" w:type="dxa"/>
            </w:tcMar>
          </w:tcPr>
          <w:p w14:paraId="6D6A50F1" w14:textId="77777777" w:rsidR="00427AD1" w:rsidRPr="00FF402C" w:rsidRDefault="00427AD1" w:rsidP="00AC3F1F">
            <w:pPr>
              <w:widowControl w:val="0"/>
              <w:spacing w:line="240" w:lineRule="auto"/>
              <w:rPr>
                <w:rFonts w:ascii="Montserrat" w:hAnsi="Montserrat"/>
                <w:b/>
                <w:bCs/>
                <w:color w:val="FFFFFF" w:themeColor="background1"/>
                <w:sz w:val="28"/>
                <w:szCs w:val="28"/>
              </w:rPr>
            </w:pPr>
            <w:r w:rsidRPr="00FF402C">
              <w:rPr>
                <w:rFonts w:ascii="Montserrat" w:hAnsi="Montserrat"/>
                <w:b/>
                <w:bCs/>
                <w:color w:val="FFFFFF" w:themeColor="background1"/>
                <w:sz w:val="28"/>
                <w:szCs w:val="28"/>
              </w:rPr>
              <w:t>Monitoring and Evaluation</w:t>
            </w:r>
          </w:p>
        </w:tc>
        <w:tc>
          <w:tcPr>
            <w:tcW w:w="7938" w:type="dxa"/>
            <w:shd w:val="clear" w:color="auto" w:fill="000000" w:themeFill="text1"/>
          </w:tcPr>
          <w:p w14:paraId="22B01208" w14:textId="77777777" w:rsidR="00427AD1" w:rsidRPr="00FF402C" w:rsidRDefault="00427AD1" w:rsidP="00AC3F1F">
            <w:pPr>
              <w:widowControl w:val="0"/>
              <w:spacing w:line="240" w:lineRule="auto"/>
              <w:rPr>
                <w:rFonts w:ascii="Montserrat" w:hAnsi="Montserrat"/>
                <w:b/>
                <w:bCs/>
                <w:color w:val="FFFFFF" w:themeColor="background1"/>
                <w:sz w:val="28"/>
                <w:szCs w:val="28"/>
              </w:rPr>
            </w:pPr>
            <w:r w:rsidRPr="00FF402C">
              <w:rPr>
                <w:rFonts w:ascii="Montserrat" w:hAnsi="Montserrat"/>
                <w:b/>
                <w:bCs/>
                <w:color w:val="FFFFFF" w:themeColor="background1"/>
                <w:sz w:val="28"/>
                <w:szCs w:val="28"/>
              </w:rPr>
              <w:t>Comments</w:t>
            </w:r>
          </w:p>
        </w:tc>
      </w:tr>
      <w:tr w:rsidR="00427AD1" w14:paraId="29E1D9ED" w14:textId="77777777" w:rsidTr="00060642">
        <w:tc>
          <w:tcPr>
            <w:tcW w:w="6511" w:type="dxa"/>
            <w:shd w:val="clear" w:color="auto" w:fill="auto"/>
            <w:tcMar>
              <w:top w:w="100" w:type="dxa"/>
              <w:left w:w="100" w:type="dxa"/>
              <w:bottom w:w="100" w:type="dxa"/>
              <w:right w:w="100" w:type="dxa"/>
            </w:tcMar>
          </w:tcPr>
          <w:p w14:paraId="2A2CCABC" w14:textId="77777777" w:rsidR="00427AD1" w:rsidRPr="00B40C42" w:rsidRDefault="00427AD1" w:rsidP="00AC3F1F">
            <w:pPr>
              <w:ind w:left="-20"/>
              <w:rPr>
                <w:rFonts w:ascii="Open Sans" w:hAnsi="Open Sans" w:cs="Open Sans"/>
              </w:rPr>
            </w:pPr>
            <w:bookmarkStart w:id="9" w:name="ME" w:colFirst="1" w:colLast="1"/>
            <w:r w:rsidRPr="00B40C42">
              <w:rPr>
                <w:rFonts w:ascii="Open Sans" w:hAnsi="Open Sans" w:cs="Open Sans"/>
              </w:rPr>
              <w:t xml:space="preserve">The simplified EAP </w:t>
            </w:r>
            <w:r w:rsidRPr="00B40C42">
              <w:rPr>
                <w:rFonts w:ascii="Open Sans" w:hAnsi="Open Sans" w:cs="Open Sans"/>
                <w:lang w:val="en-US"/>
              </w:rPr>
              <w:t xml:space="preserve">includes a post-activation lesson learned workshop. </w:t>
            </w:r>
          </w:p>
        </w:tc>
        <w:tc>
          <w:tcPr>
            <w:tcW w:w="7938" w:type="dxa"/>
          </w:tcPr>
          <w:p w14:paraId="136A673D" w14:textId="77777777" w:rsidR="00427AD1" w:rsidRPr="00B40C42" w:rsidRDefault="00427AD1" w:rsidP="00AC3F1F">
            <w:pPr>
              <w:widowControl w:val="0"/>
              <w:spacing w:line="240" w:lineRule="auto"/>
              <w:rPr>
                <w:rFonts w:ascii="Open Sans" w:hAnsi="Open Sans" w:cs="Open Sans"/>
              </w:rPr>
            </w:pPr>
            <w:r w:rsidRPr="00B40C42">
              <w:rPr>
                <w:rFonts w:ascii="Open Sans" w:hAnsi="Open Sans" w:cs="Open Sans"/>
              </w:rPr>
              <w:t xml:space="preserve">The simplified EAP must include a reasonable budget for a lessons learned workshop with partners and IFRC. </w:t>
            </w:r>
          </w:p>
          <w:p w14:paraId="740759F0" w14:textId="77777777" w:rsidR="00427AD1" w:rsidRPr="00B40C42" w:rsidRDefault="00427AD1" w:rsidP="00AC3F1F">
            <w:pPr>
              <w:widowControl w:val="0"/>
              <w:spacing w:line="240" w:lineRule="auto"/>
              <w:rPr>
                <w:rFonts w:ascii="Open Sans" w:hAnsi="Open Sans" w:cs="Open Sans"/>
              </w:rPr>
            </w:pPr>
          </w:p>
          <w:p w14:paraId="591230AA" w14:textId="77777777" w:rsidR="00427AD1" w:rsidRPr="00B40C42" w:rsidRDefault="00427AD1" w:rsidP="00AC3F1F">
            <w:pPr>
              <w:widowControl w:val="0"/>
              <w:spacing w:line="240" w:lineRule="auto"/>
              <w:rPr>
                <w:rFonts w:ascii="Open Sans" w:hAnsi="Open Sans" w:cs="Open Sans"/>
              </w:rPr>
            </w:pPr>
            <w:r w:rsidRPr="00B40C42">
              <w:rPr>
                <w:rFonts w:ascii="Open Sans" w:hAnsi="Open Sans" w:cs="Open Sans"/>
              </w:rPr>
              <w:t xml:space="preserve">The simplified EAP could include a reasonable budget for monitoring early action activities of National Society staff and volunteers, with potential support from IFRC. </w:t>
            </w:r>
          </w:p>
        </w:tc>
      </w:tr>
      <w:bookmarkEnd w:id="9"/>
      <w:tr w:rsidR="00427AD1" w14:paraId="4255F203" w14:textId="77777777" w:rsidTr="00060642">
        <w:trPr>
          <w:trHeight w:val="528"/>
        </w:trPr>
        <w:tc>
          <w:tcPr>
            <w:tcW w:w="6511" w:type="dxa"/>
            <w:shd w:val="clear" w:color="auto" w:fill="000000" w:themeFill="text1"/>
            <w:tcMar>
              <w:top w:w="100" w:type="dxa"/>
              <w:left w:w="100" w:type="dxa"/>
              <w:bottom w:w="100" w:type="dxa"/>
              <w:right w:w="100" w:type="dxa"/>
            </w:tcMar>
          </w:tcPr>
          <w:p w14:paraId="58722FB7" w14:textId="77777777" w:rsidR="00427AD1" w:rsidRPr="00FF402C" w:rsidRDefault="00427AD1" w:rsidP="00AC3F1F">
            <w:pPr>
              <w:widowControl w:val="0"/>
              <w:spacing w:line="240" w:lineRule="auto"/>
              <w:rPr>
                <w:rFonts w:ascii="Montserrat" w:hAnsi="Montserrat" w:cs="Open Sans"/>
                <w:b/>
                <w:bCs/>
                <w:color w:val="FFFFFF" w:themeColor="background1"/>
                <w:sz w:val="28"/>
                <w:szCs w:val="28"/>
              </w:rPr>
            </w:pPr>
            <w:r w:rsidRPr="00FF402C">
              <w:rPr>
                <w:rFonts w:ascii="Montserrat" w:hAnsi="Montserrat" w:cs="Open Sans"/>
                <w:b/>
                <w:bCs/>
                <w:color w:val="FFFFFF" w:themeColor="background1"/>
                <w:sz w:val="28"/>
                <w:szCs w:val="28"/>
              </w:rPr>
              <w:lastRenderedPageBreak/>
              <w:t>National Society’s capacity</w:t>
            </w:r>
          </w:p>
        </w:tc>
        <w:tc>
          <w:tcPr>
            <w:tcW w:w="7938" w:type="dxa"/>
            <w:shd w:val="clear" w:color="auto" w:fill="000000" w:themeFill="text1"/>
          </w:tcPr>
          <w:p w14:paraId="2F9D586C" w14:textId="77777777" w:rsidR="00427AD1" w:rsidRPr="00FF402C" w:rsidRDefault="00427AD1" w:rsidP="00AC3F1F">
            <w:pPr>
              <w:widowControl w:val="0"/>
              <w:spacing w:line="240" w:lineRule="auto"/>
              <w:rPr>
                <w:rFonts w:ascii="Montserrat" w:hAnsi="Montserrat" w:cs="Open Sans"/>
                <w:b/>
                <w:bCs/>
                <w:color w:val="FFFFFF" w:themeColor="background1"/>
                <w:sz w:val="28"/>
                <w:szCs w:val="28"/>
              </w:rPr>
            </w:pPr>
            <w:r w:rsidRPr="00FF402C">
              <w:rPr>
                <w:rFonts w:ascii="Montserrat" w:hAnsi="Montserrat" w:cs="Open Sans"/>
                <w:b/>
                <w:bCs/>
                <w:color w:val="FFFFFF" w:themeColor="background1"/>
                <w:sz w:val="28"/>
                <w:szCs w:val="28"/>
              </w:rPr>
              <w:t>Comments</w:t>
            </w:r>
          </w:p>
        </w:tc>
      </w:tr>
      <w:tr w:rsidR="00427AD1" w14:paraId="25646AE7" w14:textId="77777777" w:rsidTr="00060642">
        <w:tc>
          <w:tcPr>
            <w:tcW w:w="6511" w:type="dxa"/>
            <w:shd w:val="clear" w:color="auto" w:fill="auto"/>
            <w:tcMar>
              <w:top w:w="100" w:type="dxa"/>
              <w:left w:w="100" w:type="dxa"/>
              <w:bottom w:w="100" w:type="dxa"/>
              <w:right w:w="100" w:type="dxa"/>
            </w:tcMar>
          </w:tcPr>
          <w:p w14:paraId="76324191" w14:textId="77777777" w:rsidR="00427AD1" w:rsidRPr="00B40C42" w:rsidRDefault="00427AD1" w:rsidP="00AC3F1F">
            <w:pPr>
              <w:widowControl w:val="0"/>
              <w:spacing w:line="240" w:lineRule="auto"/>
              <w:rPr>
                <w:rFonts w:ascii="Open Sans" w:hAnsi="Open Sans" w:cs="Open Sans"/>
                <w:b/>
                <w:color w:val="351C75"/>
                <w:sz w:val="28"/>
                <w:szCs w:val="28"/>
              </w:rPr>
            </w:pPr>
            <w:bookmarkStart w:id="10" w:name="NSCapacity" w:colFirst="1" w:colLast="1"/>
            <w:r w:rsidRPr="00B40C42">
              <w:rPr>
                <w:rFonts w:ascii="Open Sans" w:hAnsi="Open Sans" w:cs="Open Sans"/>
                <w:lang w:val="en-US"/>
              </w:rPr>
              <w:t>The National Society explains its capacity to implement the early action activities</w:t>
            </w:r>
            <w:r w:rsidRPr="00B40C42">
              <w:rPr>
                <w:rFonts w:ascii="Open Sans" w:hAnsi="Open Sans" w:cs="Open Sans"/>
              </w:rPr>
              <w:t xml:space="preserve"> </w:t>
            </w:r>
            <w:r w:rsidRPr="00B40C42">
              <w:rPr>
                <w:rFonts w:ascii="Open Sans" w:hAnsi="Open Sans" w:cs="Open Sans"/>
                <w:lang w:val="en-US"/>
              </w:rPr>
              <w:t>and/or minimum conditions needed to deliver on the early actions.</w:t>
            </w:r>
            <w:r w:rsidRPr="00B40C42">
              <w:rPr>
                <w:rFonts w:ascii="Open Sans" w:hAnsi="Open Sans" w:cs="Open Sans"/>
                <w:b/>
                <w:color w:val="351C75"/>
                <w:sz w:val="28"/>
                <w:szCs w:val="28"/>
              </w:rPr>
              <w:t xml:space="preserve">  </w:t>
            </w:r>
          </w:p>
        </w:tc>
        <w:tc>
          <w:tcPr>
            <w:tcW w:w="7938" w:type="dxa"/>
          </w:tcPr>
          <w:p w14:paraId="010A47C6" w14:textId="77777777" w:rsidR="00427AD1" w:rsidRPr="00B40C42" w:rsidRDefault="00427AD1" w:rsidP="00AC3F1F">
            <w:pPr>
              <w:widowControl w:val="0"/>
              <w:spacing w:line="240" w:lineRule="auto"/>
              <w:rPr>
                <w:rFonts w:ascii="Open Sans" w:hAnsi="Open Sans" w:cs="Open Sans"/>
                <w:lang w:val="en-US"/>
              </w:rPr>
            </w:pPr>
            <w:r w:rsidRPr="00B40C42">
              <w:rPr>
                <w:rFonts w:ascii="Open Sans" w:hAnsi="Open Sans" w:cs="Open Sans"/>
              </w:rPr>
              <w:t xml:space="preserve">The simplified </w:t>
            </w:r>
            <w:r w:rsidRPr="00B40C42">
              <w:rPr>
                <w:rFonts w:ascii="Open Sans" w:hAnsi="Open Sans" w:cs="Open Sans"/>
                <w:lang w:val="en-US"/>
              </w:rPr>
              <w:t xml:space="preserve">EAP describes the </w:t>
            </w:r>
            <w:r w:rsidRPr="00B40C42">
              <w:rPr>
                <w:rFonts w:ascii="Open Sans" w:hAnsi="Open Sans" w:cs="Open Sans"/>
              </w:rPr>
              <w:t>National Society capacities related to sectoral</w:t>
            </w:r>
            <w:r w:rsidRPr="00B40C42">
              <w:rPr>
                <w:rFonts w:ascii="Open Sans" w:hAnsi="Open Sans" w:cs="Open Sans"/>
                <w:lang w:val="en-US"/>
              </w:rPr>
              <w:t xml:space="preserve"> </w:t>
            </w:r>
            <w:r w:rsidRPr="00B40C42">
              <w:rPr>
                <w:rFonts w:ascii="Open Sans" w:hAnsi="Open Sans" w:cs="Open Sans"/>
              </w:rPr>
              <w:t xml:space="preserve">(Cash, WASH, Food Security, Shelter etc.) </w:t>
            </w:r>
            <w:r w:rsidRPr="00B40C42">
              <w:rPr>
                <w:rFonts w:ascii="Open Sans" w:hAnsi="Open Sans" w:cs="Open Sans"/>
                <w:lang w:val="en-US"/>
              </w:rPr>
              <w:t xml:space="preserve">and administrative (Finance, PMER, Human Resources) capacity and experience to implement the EAP. </w:t>
            </w:r>
          </w:p>
          <w:p w14:paraId="02702038" w14:textId="77777777" w:rsidR="00427AD1" w:rsidRPr="00B40C42" w:rsidRDefault="00427AD1" w:rsidP="00AC3F1F">
            <w:pPr>
              <w:widowControl w:val="0"/>
              <w:spacing w:line="240" w:lineRule="auto"/>
              <w:rPr>
                <w:rFonts w:ascii="Open Sans" w:hAnsi="Open Sans" w:cs="Open Sans"/>
                <w:lang w:val="en-US"/>
              </w:rPr>
            </w:pPr>
          </w:p>
          <w:p w14:paraId="2290BB0B" w14:textId="77777777" w:rsidR="00427AD1" w:rsidRPr="00B40C42" w:rsidRDefault="00427AD1" w:rsidP="00AC3F1F">
            <w:pPr>
              <w:widowControl w:val="0"/>
              <w:spacing w:line="240" w:lineRule="auto"/>
              <w:rPr>
                <w:rFonts w:ascii="Open Sans" w:hAnsi="Open Sans" w:cs="Open Sans"/>
                <w:color w:val="351C75"/>
                <w:sz w:val="28"/>
                <w:szCs w:val="28"/>
              </w:rPr>
            </w:pPr>
            <w:r w:rsidRPr="00B40C42">
              <w:rPr>
                <w:rFonts w:ascii="Open Sans" w:hAnsi="Open Sans" w:cs="Open Sans"/>
              </w:rPr>
              <w:t xml:space="preserve">If there is no or limited capacity, </w:t>
            </w:r>
            <w:r w:rsidRPr="00B40C42">
              <w:rPr>
                <w:rFonts w:ascii="Open Sans" w:hAnsi="Open Sans" w:cs="Open Sans"/>
                <w:lang w:val="en-US"/>
              </w:rPr>
              <w:t>the simplified EAP describes how readiness activities will address these limitations</w:t>
            </w:r>
            <w:r w:rsidRPr="00B40C42">
              <w:rPr>
                <w:rFonts w:ascii="Open Sans" w:hAnsi="Open Sans" w:cs="Open Sans"/>
              </w:rPr>
              <w:t xml:space="preserve"> in order to ensure that the early action activities can be implemented effectively and efficiently.</w:t>
            </w:r>
          </w:p>
        </w:tc>
      </w:tr>
      <w:bookmarkEnd w:id="10"/>
      <w:tr w:rsidR="00427AD1" w:rsidRPr="00FF402C" w14:paraId="3E8526B4" w14:textId="77777777" w:rsidTr="00060642">
        <w:trPr>
          <w:trHeight w:val="519"/>
        </w:trPr>
        <w:tc>
          <w:tcPr>
            <w:tcW w:w="6511" w:type="dxa"/>
            <w:shd w:val="clear" w:color="auto" w:fill="000000" w:themeFill="text1"/>
            <w:tcMar>
              <w:top w:w="100" w:type="dxa"/>
              <w:left w:w="100" w:type="dxa"/>
              <w:bottom w:w="100" w:type="dxa"/>
              <w:right w:w="100" w:type="dxa"/>
            </w:tcMar>
          </w:tcPr>
          <w:p w14:paraId="1865D934" w14:textId="77777777" w:rsidR="00427AD1" w:rsidRPr="00FF402C" w:rsidRDefault="00427AD1" w:rsidP="00AC3F1F">
            <w:pPr>
              <w:widowControl w:val="0"/>
              <w:spacing w:line="240" w:lineRule="auto"/>
              <w:rPr>
                <w:rFonts w:ascii="Montserrat" w:hAnsi="Montserrat" w:cs="Open Sans"/>
                <w:b/>
                <w:bCs/>
                <w:color w:val="FFFFFF" w:themeColor="background1"/>
                <w:sz w:val="28"/>
                <w:szCs w:val="28"/>
              </w:rPr>
            </w:pPr>
            <w:r w:rsidRPr="00FF402C">
              <w:rPr>
                <w:rFonts w:ascii="Montserrat" w:hAnsi="Montserrat" w:cs="Open Sans"/>
                <w:b/>
                <w:bCs/>
                <w:color w:val="FFFFFF" w:themeColor="background1"/>
                <w:sz w:val="28"/>
                <w:szCs w:val="28"/>
              </w:rPr>
              <w:t>Budget</w:t>
            </w:r>
          </w:p>
        </w:tc>
        <w:tc>
          <w:tcPr>
            <w:tcW w:w="7938" w:type="dxa"/>
            <w:shd w:val="clear" w:color="auto" w:fill="000000" w:themeFill="text1"/>
          </w:tcPr>
          <w:p w14:paraId="164A6158" w14:textId="77777777" w:rsidR="00427AD1" w:rsidRPr="00FF402C" w:rsidRDefault="00427AD1" w:rsidP="00AC3F1F">
            <w:pPr>
              <w:widowControl w:val="0"/>
              <w:spacing w:line="240" w:lineRule="auto"/>
              <w:rPr>
                <w:rFonts w:ascii="Montserrat" w:hAnsi="Montserrat" w:cs="Open Sans"/>
                <w:b/>
                <w:bCs/>
                <w:color w:val="FFFFFF" w:themeColor="background1"/>
                <w:sz w:val="28"/>
                <w:szCs w:val="28"/>
              </w:rPr>
            </w:pPr>
            <w:r w:rsidRPr="00FF402C">
              <w:rPr>
                <w:rFonts w:ascii="Montserrat" w:hAnsi="Montserrat" w:cs="Open Sans"/>
                <w:b/>
                <w:bCs/>
                <w:color w:val="FFFFFF" w:themeColor="background1"/>
                <w:sz w:val="28"/>
                <w:szCs w:val="28"/>
              </w:rPr>
              <w:t>Comments</w:t>
            </w:r>
          </w:p>
        </w:tc>
      </w:tr>
      <w:tr w:rsidR="00427AD1" w14:paraId="5BEA0084" w14:textId="77777777" w:rsidTr="00060642">
        <w:tc>
          <w:tcPr>
            <w:tcW w:w="6511" w:type="dxa"/>
            <w:shd w:val="clear" w:color="auto" w:fill="auto"/>
            <w:tcMar>
              <w:top w:w="100" w:type="dxa"/>
              <w:left w:w="100" w:type="dxa"/>
              <w:bottom w:w="100" w:type="dxa"/>
              <w:right w:w="100" w:type="dxa"/>
            </w:tcMar>
          </w:tcPr>
          <w:p w14:paraId="152A8C4A" w14:textId="77777777" w:rsidR="00427AD1" w:rsidRPr="00B40C42" w:rsidRDefault="00427AD1" w:rsidP="00AC3F1F">
            <w:pPr>
              <w:widowControl w:val="0"/>
              <w:spacing w:line="240" w:lineRule="auto"/>
              <w:rPr>
                <w:rFonts w:ascii="Open Sans" w:hAnsi="Open Sans" w:cs="Open Sans"/>
                <w:b/>
                <w:bCs/>
                <w:lang w:val="en-US"/>
              </w:rPr>
            </w:pPr>
            <w:r w:rsidRPr="00B40C42">
              <w:rPr>
                <w:rFonts w:ascii="Open Sans" w:hAnsi="Open Sans" w:cs="Open Sans"/>
              </w:rPr>
              <w:t xml:space="preserve">The simplified EAP includes a budget in the IFRC template, detailing the costs for the </w:t>
            </w:r>
            <w:r w:rsidRPr="00B40C42">
              <w:rPr>
                <w:rFonts w:ascii="Open Sans" w:hAnsi="Open Sans" w:cs="Open Sans"/>
                <w:lang w:val="en-US"/>
              </w:rPr>
              <w:t>readiness, prepositioning and trigger-based early action activities</w:t>
            </w:r>
            <w:r w:rsidRPr="00B40C42">
              <w:rPr>
                <w:rFonts w:ascii="Open Sans" w:hAnsi="Open Sans" w:cs="Open Sans"/>
              </w:rPr>
              <w:t xml:space="preserve">. </w:t>
            </w:r>
          </w:p>
          <w:p w14:paraId="1C54BA4B" w14:textId="77777777" w:rsidR="00427AD1" w:rsidRPr="00B40C42" w:rsidRDefault="00427AD1" w:rsidP="00AC3F1F">
            <w:pPr>
              <w:widowControl w:val="0"/>
              <w:spacing w:line="240" w:lineRule="auto"/>
              <w:rPr>
                <w:rFonts w:ascii="Open Sans" w:hAnsi="Open Sans" w:cs="Open Sans"/>
                <w:b/>
                <w:lang w:val="en-US"/>
              </w:rPr>
            </w:pPr>
          </w:p>
        </w:tc>
        <w:tc>
          <w:tcPr>
            <w:tcW w:w="7938" w:type="dxa"/>
          </w:tcPr>
          <w:p w14:paraId="797B86B1" w14:textId="77777777" w:rsidR="00427AD1" w:rsidRPr="00B40C42" w:rsidRDefault="00427AD1" w:rsidP="00AC3F1F">
            <w:pPr>
              <w:pStyle w:val="NoSpacing"/>
              <w:rPr>
                <w:rFonts w:ascii="Open Sans" w:hAnsi="Open Sans" w:cs="Open Sans"/>
              </w:rPr>
            </w:pPr>
            <w:bookmarkStart w:id="11" w:name="Budget"/>
            <w:r w:rsidRPr="609D6446">
              <w:rPr>
                <w:rFonts w:ascii="Open Sans" w:eastAsia="Helvetica Neue" w:hAnsi="Open Sans" w:cs="Open Sans"/>
              </w:rPr>
              <w:t>The simplified EAP budget is capped at CHF 200,000</w:t>
            </w:r>
            <w:r w:rsidRPr="609D6446">
              <w:rPr>
                <w:rFonts w:ascii="Open Sans" w:hAnsi="Open Sans" w:cs="Open Sans"/>
              </w:rPr>
              <w:t xml:space="preserve"> and should target a minimum of 2000 people (CHF 100 per person). </w:t>
            </w:r>
          </w:p>
          <w:p w14:paraId="12EB1E07" w14:textId="77777777" w:rsidR="00427AD1" w:rsidRPr="00B40C42" w:rsidRDefault="00427AD1" w:rsidP="00AC3F1F">
            <w:pPr>
              <w:pStyle w:val="NoSpacing"/>
              <w:rPr>
                <w:rFonts w:ascii="Open Sans" w:hAnsi="Open Sans" w:cs="Open Sans"/>
              </w:rPr>
            </w:pPr>
          </w:p>
          <w:p w14:paraId="60EBB168" w14:textId="77777777" w:rsidR="00427AD1" w:rsidRPr="00B40C42" w:rsidRDefault="00427AD1" w:rsidP="00AC3F1F">
            <w:pPr>
              <w:pStyle w:val="NoSpacing"/>
              <w:rPr>
                <w:rFonts w:ascii="Open Sans" w:eastAsia="Helvetica Neue" w:hAnsi="Open Sans" w:cs="Open Sans"/>
              </w:rPr>
            </w:pPr>
            <w:r w:rsidRPr="00B40C42">
              <w:rPr>
                <w:rFonts w:ascii="Open Sans" w:hAnsi="Open Sans" w:cs="Open Sans"/>
              </w:rPr>
              <w:t>T</w:t>
            </w:r>
            <w:r w:rsidRPr="00B40C42">
              <w:rPr>
                <w:rFonts w:ascii="Open Sans" w:eastAsia="Helvetica Neue" w:hAnsi="Open Sans" w:cs="Open Sans"/>
              </w:rPr>
              <w:t xml:space="preserve">he allocation for readiness and prepositioning costs combined will still be capped at 65% of the budget but National Societies can use discretion regarding the split between the two types of expenses. For example, readiness could be 30% of the budget and pre-positioning could be 35% of the budget. </w:t>
            </w:r>
          </w:p>
          <w:p w14:paraId="4D01CBD5" w14:textId="77777777" w:rsidR="00427AD1" w:rsidRPr="00B40C42" w:rsidRDefault="00427AD1" w:rsidP="00AC3F1F">
            <w:pPr>
              <w:pStyle w:val="NoSpacing"/>
              <w:rPr>
                <w:rFonts w:ascii="Open Sans" w:eastAsia="Helvetica Neue" w:hAnsi="Open Sans" w:cs="Open Sans"/>
              </w:rPr>
            </w:pPr>
          </w:p>
          <w:p w14:paraId="58F5772E" w14:textId="77777777" w:rsidR="00427AD1" w:rsidRPr="00B40C42" w:rsidRDefault="00427AD1" w:rsidP="00AC3F1F">
            <w:pPr>
              <w:pStyle w:val="NoSpacing"/>
              <w:rPr>
                <w:rFonts w:ascii="Open Sans" w:hAnsi="Open Sans" w:cs="Open Sans"/>
              </w:rPr>
            </w:pPr>
            <w:r w:rsidRPr="00B40C42">
              <w:rPr>
                <w:rFonts w:ascii="Open Sans" w:hAnsi="Open Sans" w:cs="Open Sans"/>
              </w:rPr>
              <w:t xml:space="preserve">Some hazards may require a longer timeframe or more expensive or intensive activities. With appropriate justification, the Validation Committee might accept exceptions to this criterion.  </w:t>
            </w:r>
            <w:bookmarkEnd w:id="11"/>
          </w:p>
        </w:tc>
      </w:tr>
      <w:tr w:rsidR="00427AD1" w14:paraId="6AA56636" w14:textId="77777777" w:rsidTr="00060642">
        <w:tc>
          <w:tcPr>
            <w:tcW w:w="6511" w:type="dxa"/>
            <w:shd w:val="clear" w:color="auto" w:fill="auto"/>
            <w:tcMar>
              <w:top w:w="100" w:type="dxa"/>
              <w:left w:w="100" w:type="dxa"/>
              <w:bottom w:w="100" w:type="dxa"/>
              <w:right w:w="100" w:type="dxa"/>
            </w:tcMar>
          </w:tcPr>
          <w:p w14:paraId="3B22BBDE" w14:textId="77777777" w:rsidR="00427AD1" w:rsidRPr="00B40C42" w:rsidRDefault="00427AD1" w:rsidP="00AC3F1F">
            <w:pPr>
              <w:spacing w:line="240" w:lineRule="auto"/>
              <w:rPr>
                <w:rFonts w:ascii="Open Sans" w:hAnsi="Open Sans" w:cs="Open Sans"/>
              </w:rPr>
            </w:pPr>
            <w:r w:rsidRPr="00B40C42">
              <w:rPr>
                <w:rFonts w:ascii="Open Sans" w:hAnsi="Open Sans" w:cs="Open Sans"/>
                <w:lang w:val="en-US"/>
              </w:rPr>
              <w:t>The shelf life of pre-positioned stock equals or exceeds the simplified EAP 2-year lifespan.</w:t>
            </w:r>
          </w:p>
        </w:tc>
        <w:tc>
          <w:tcPr>
            <w:tcW w:w="7938" w:type="dxa"/>
          </w:tcPr>
          <w:p w14:paraId="3E8E0D6A" w14:textId="77777777" w:rsidR="00427AD1" w:rsidRPr="00B40C42" w:rsidRDefault="00427AD1" w:rsidP="00AC3F1F">
            <w:pPr>
              <w:widowControl w:val="0"/>
              <w:spacing w:line="240" w:lineRule="auto"/>
              <w:jc w:val="both"/>
              <w:rPr>
                <w:rFonts w:ascii="Open Sans" w:eastAsia="Helvetica Neue" w:hAnsi="Open Sans" w:cs="Open Sans"/>
              </w:rPr>
            </w:pPr>
            <w:bookmarkStart w:id="12" w:name="Budget2"/>
            <w:r w:rsidRPr="00B40C42">
              <w:rPr>
                <w:rFonts w:ascii="Open Sans" w:eastAsia="Helvetica Neue" w:hAnsi="Open Sans" w:cs="Open Sans"/>
              </w:rPr>
              <w:t>The stock planned for early action has a shelf life of at least 2 years.</w:t>
            </w:r>
            <w:bookmarkEnd w:id="12"/>
          </w:p>
        </w:tc>
      </w:tr>
      <w:tr w:rsidR="00427AD1" w14:paraId="7939C560" w14:textId="77777777" w:rsidTr="00060642">
        <w:trPr>
          <w:trHeight w:val="540"/>
        </w:trPr>
        <w:tc>
          <w:tcPr>
            <w:tcW w:w="6511" w:type="dxa"/>
            <w:shd w:val="clear" w:color="auto" w:fill="000000" w:themeFill="text1"/>
            <w:tcMar>
              <w:top w:w="100" w:type="dxa"/>
              <w:left w:w="100" w:type="dxa"/>
              <w:bottom w:w="100" w:type="dxa"/>
              <w:right w:w="100" w:type="dxa"/>
            </w:tcMar>
          </w:tcPr>
          <w:p w14:paraId="664F0320" w14:textId="77777777" w:rsidR="00427AD1" w:rsidRPr="00B40C42" w:rsidRDefault="00427AD1" w:rsidP="00AC3F1F">
            <w:pPr>
              <w:widowControl w:val="0"/>
              <w:spacing w:line="240" w:lineRule="auto"/>
              <w:rPr>
                <w:rFonts w:ascii="Montserrat" w:hAnsi="Montserrat" w:cs="Open Sans"/>
                <w:b/>
                <w:bCs/>
                <w:color w:val="FFFFFF" w:themeColor="background1"/>
                <w:sz w:val="28"/>
                <w:szCs w:val="28"/>
              </w:rPr>
            </w:pPr>
            <w:r w:rsidRPr="00B40C42">
              <w:rPr>
                <w:rFonts w:ascii="Montserrat" w:hAnsi="Montserrat" w:cs="Open Sans"/>
                <w:b/>
                <w:bCs/>
                <w:color w:val="FFFFFF" w:themeColor="background1"/>
                <w:sz w:val="28"/>
                <w:szCs w:val="28"/>
              </w:rPr>
              <w:lastRenderedPageBreak/>
              <w:t>Coordination</w:t>
            </w:r>
          </w:p>
        </w:tc>
        <w:tc>
          <w:tcPr>
            <w:tcW w:w="7938" w:type="dxa"/>
            <w:shd w:val="clear" w:color="auto" w:fill="000000" w:themeFill="text1"/>
          </w:tcPr>
          <w:p w14:paraId="0037D6D8" w14:textId="77777777" w:rsidR="00427AD1" w:rsidRPr="00B40C42" w:rsidRDefault="00427AD1" w:rsidP="00AC3F1F">
            <w:pPr>
              <w:widowControl w:val="0"/>
              <w:spacing w:line="240" w:lineRule="auto"/>
              <w:rPr>
                <w:rFonts w:ascii="Montserrat" w:hAnsi="Montserrat" w:cs="Open Sans"/>
                <w:b/>
                <w:bCs/>
                <w:color w:val="FFFFFF" w:themeColor="background1"/>
                <w:sz w:val="28"/>
                <w:szCs w:val="28"/>
              </w:rPr>
            </w:pPr>
            <w:r w:rsidRPr="00B40C42">
              <w:rPr>
                <w:rFonts w:ascii="Montserrat" w:hAnsi="Montserrat" w:cs="Open Sans"/>
                <w:b/>
                <w:bCs/>
                <w:color w:val="FFFFFF" w:themeColor="background1"/>
                <w:sz w:val="28"/>
                <w:szCs w:val="28"/>
              </w:rPr>
              <w:t>Comments</w:t>
            </w:r>
          </w:p>
        </w:tc>
      </w:tr>
      <w:tr w:rsidR="00427AD1" w14:paraId="03B9D095" w14:textId="77777777" w:rsidTr="00060642">
        <w:tc>
          <w:tcPr>
            <w:tcW w:w="6511" w:type="dxa"/>
            <w:shd w:val="clear" w:color="auto" w:fill="auto"/>
            <w:tcMar>
              <w:top w:w="100" w:type="dxa"/>
              <w:left w:w="100" w:type="dxa"/>
              <w:bottom w:w="100" w:type="dxa"/>
              <w:right w:w="100" w:type="dxa"/>
            </w:tcMar>
          </w:tcPr>
          <w:p w14:paraId="3855FAD3" w14:textId="77777777" w:rsidR="00427AD1" w:rsidRPr="00B40C42" w:rsidRDefault="00427AD1" w:rsidP="00AC3F1F">
            <w:pPr>
              <w:widowControl w:val="0"/>
              <w:spacing w:line="240" w:lineRule="auto"/>
              <w:rPr>
                <w:rFonts w:ascii="Open Sans" w:hAnsi="Open Sans" w:cs="Open Sans"/>
                <w:color w:val="351C75"/>
                <w:sz w:val="28"/>
                <w:szCs w:val="28"/>
              </w:rPr>
            </w:pPr>
            <w:r w:rsidRPr="00B40C42">
              <w:rPr>
                <w:rFonts w:ascii="Open Sans" w:hAnsi="Open Sans" w:cs="Open Sans"/>
              </w:rPr>
              <w:t xml:space="preserve">The simplified EAP outlines coordination with relevant stakeholders related to the planning and activation of early action activities </w:t>
            </w:r>
          </w:p>
          <w:p w14:paraId="5584379C" w14:textId="77777777" w:rsidR="00427AD1" w:rsidRPr="00B40C42" w:rsidRDefault="00427AD1" w:rsidP="00AC3F1F">
            <w:pPr>
              <w:widowControl w:val="0"/>
              <w:spacing w:line="240" w:lineRule="auto"/>
              <w:rPr>
                <w:rFonts w:ascii="Open Sans" w:hAnsi="Open Sans" w:cs="Open Sans"/>
                <w:b/>
                <w:color w:val="351C75"/>
                <w:sz w:val="28"/>
                <w:szCs w:val="28"/>
              </w:rPr>
            </w:pPr>
          </w:p>
        </w:tc>
        <w:tc>
          <w:tcPr>
            <w:tcW w:w="7938" w:type="dxa"/>
          </w:tcPr>
          <w:p w14:paraId="4C563609" w14:textId="77777777" w:rsidR="00427AD1" w:rsidRPr="00B40C42" w:rsidRDefault="00427AD1" w:rsidP="00AC3F1F">
            <w:pPr>
              <w:widowControl w:val="0"/>
              <w:spacing w:line="240" w:lineRule="auto"/>
              <w:jc w:val="both"/>
              <w:rPr>
                <w:rFonts w:ascii="Open Sans" w:hAnsi="Open Sans" w:cs="Open Sans"/>
              </w:rPr>
            </w:pPr>
            <w:bookmarkStart w:id="13" w:name="Coordination"/>
            <w:r w:rsidRPr="00B40C42">
              <w:rPr>
                <w:rFonts w:ascii="Open Sans" w:hAnsi="Open Sans" w:cs="Open Sans"/>
              </w:rPr>
              <w:t xml:space="preserve">The simplified EAP has been prepared in a participatory manner with involvement of key stakeholders, Movement components and external actors, especially Hydro-Met agencies, disaster risk management authorities, </w:t>
            </w:r>
            <w:r w:rsidRPr="00B40C42">
              <w:rPr>
                <w:rFonts w:ascii="Open Sans" w:hAnsi="Open Sans" w:cs="Open Sans"/>
                <w:highlight w:val="white"/>
              </w:rPr>
              <w:t xml:space="preserve">government ministries, etc. </w:t>
            </w:r>
          </w:p>
          <w:p w14:paraId="2263D35C" w14:textId="77777777" w:rsidR="00427AD1" w:rsidRPr="00B40C42" w:rsidRDefault="00427AD1" w:rsidP="00AC3F1F">
            <w:pPr>
              <w:widowControl w:val="0"/>
              <w:spacing w:line="240" w:lineRule="auto"/>
              <w:jc w:val="both"/>
              <w:rPr>
                <w:rFonts w:ascii="Open Sans" w:hAnsi="Open Sans" w:cs="Open Sans"/>
              </w:rPr>
            </w:pPr>
          </w:p>
          <w:p w14:paraId="6AB02CF6" w14:textId="77777777" w:rsidR="00427AD1" w:rsidRPr="00B40C42" w:rsidRDefault="00427AD1" w:rsidP="00AC3F1F">
            <w:pPr>
              <w:widowControl w:val="0"/>
              <w:spacing w:line="240" w:lineRule="auto"/>
              <w:jc w:val="both"/>
              <w:rPr>
                <w:rFonts w:ascii="Open Sans" w:hAnsi="Open Sans" w:cs="Open Sans"/>
                <w:color w:val="351C75"/>
              </w:rPr>
            </w:pPr>
            <w:r w:rsidRPr="00B40C42">
              <w:rPr>
                <w:rFonts w:ascii="Open Sans" w:eastAsia="Helvetica Neue" w:hAnsi="Open Sans" w:cs="Open Sans"/>
              </w:rPr>
              <w:t>To avoid creating parallel systems and to minimize negotiation on the mandate/permission, etc. to act early when a trigger occurs, all relevant key stakeholders should be involved in the development, and when necessary, the activation of the early action activities.</w:t>
            </w:r>
            <w:bookmarkEnd w:id="13"/>
          </w:p>
        </w:tc>
      </w:tr>
    </w:tbl>
    <w:p w14:paraId="0A83973C" w14:textId="77777777" w:rsidR="00427AD1" w:rsidRDefault="00427AD1" w:rsidP="00427AD1"/>
    <w:p w14:paraId="754D87A0" w14:textId="77777777" w:rsidR="00427AD1" w:rsidRDefault="00427AD1" w:rsidP="00427AD1">
      <w:pPr>
        <w:rPr>
          <w:color w:val="351C75"/>
          <w:sz w:val="28"/>
          <w:szCs w:val="28"/>
        </w:rPr>
      </w:pPr>
    </w:p>
    <w:p w14:paraId="4A986B70" w14:textId="77777777" w:rsidR="00427AD1" w:rsidRDefault="00427AD1">
      <w:pPr>
        <w:contextualSpacing w:val="0"/>
      </w:pPr>
    </w:p>
    <w:p w14:paraId="3636EC0F" w14:textId="77777777" w:rsidR="00EF2532" w:rsidRPr="001E7281" w:rsidRDefault="00EF2532">
      <w:pPr>
        <w:contextualSpacing w:val="0"/>
        <w:rPr>
          <w:rFonts w:ascii="Open Sans" w:hAnsi="Open Sans" w:cs="Open Sans"/>
        </w:rPr>
      </w:pPr>
    </w:p>
    <w:sectPr w:rsidR="00EF2532" w:rsidRPr="001E7281">
      <w:headerReference w:type="even" r:id="rId23"/>
      <w:headerReference w:type="default" r:id="rId24"/>
      <w:footerReference w:type="even" r:id="rId25"/>
      <w:footerReference w:type="default" r:id="rId26"/>
      <w:headerReference w:type="first" r:id="rId27"/>
      <w:footerReference w:type="first" r:id="rId28"/>
      <w:type w:val="continuous"/>
      <w:pgSz w:w="16838" w:h="11906"/>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3814" w14:textId="77777777" w:rsidR="00C80799" w:rsidRDefault="00C80799" w:rsidP="00B308C6">
      <w:pPr>
        <w:spacing w:line="240" w:lineRule="auto"/>
      </w:pPr>
      <w:r>
        <w:separator/>
      </w:r>
    </w:p>
  </w:endnote>
  <w:endnote w:type="continuationSeparator" w:id="0">
    <w:p w14:paraId="1B1AAD96" w14:textId="77777777" w:rsidR="00C80799" w:rsidRDefault="00C80799" w:rsidP="00B308C6">
      <w:pPr>
        <w:spacing w:line="240" w:lineRule="auto"/>
      </w:pPr>
      <w:r>
        <w:continuationSeparator/>
      </w:r>
    </w:p>
  </w:endnote>
  <w:endnote w:type="continuationNotice" w:id="1">
    <w:p w14:paraId="3F998401" w14:textId="77777777" w:rsidR="00C80799" w:rsidRDefault="00C807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210A" w14:textId="77777777" w:rsidR="008F6AE6" w:rsidRDefault="008F6AE6">
    <w:pPr>
      <w:pStyle w:val="Footer"/>
    </w:pPr>
    <w:r>
      <w:rPr>
        <w:noProof/>
      </w:rPr>
      <mc:AlternateContent>
        <mc:Choice Requires="wps">
          <w:drawing>
            <wp:anchor distT="0" distB="0" distL="114300" distR="114300" simplePos="0" relativeHeight="251658242" behindDoc="0" locked="0" layoutInCell="0" allowOverlap="1" wp14:anchorId="5A6B54EA" wp14:editId="62A58673">
              <wp:simplePos x="0" y="0"/>
              <wp:positionH relativeFrom="page">
                <wp:posOffset>0</wp:posOffset>
              </wp:positionH>
              <wp:positionV relativeFrom="page">
                <wp:posOffset>7096125</wp:posOffset>
              </wp:positionV>
              <wp:extent cx="10692130" cy="273050"/>
              <wp:effectExtent l="0" t="0" r="0" b="12700"/>
              <wp:wrapNone/>
              <wp:docPr id="1" name="Text Box 1"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484EE" w14:textId="77777777" w:rsidR="008F6AE6" w:rsidRPr="00751D1E" w:rsidRDefault="008F6AE6" w:rsidP="00751D1E">
                          <w:pPr>
                            <w:rPr>
                              <w:rFonts w:ascii="Calibri" w:hAnsi="Calibri" w:cs="Calibri"/>
                              <w:color w:val="000000"/>
                              <w:sz w:val="20"/>
                            </w:rPr>
                          </w:pPr>
                          <w:r w:rsidRPr="00751D1E">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B54EA" id="_x0000_t202" coordsize="21600,21600" o:spt="202" path="m,l,21600r21600,l21600,xe">
              <v:stroke joinstyle="miter"/>
              <v:path gradientshapeok="t" o:connecttype="rect"/>
            </v:shapetype>
            <v:shape id="Text Box 1" o:spid="_x0000_s1026" type="#_x0000_t202" alt="{&quot;HashCode&quot;:-45436510,&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7F0484EE" w14:textId="77777777" w:rsidR="008F6AE6" w:rsidRPr="00751D1E" w:rsidRDefault="008F6AE6" w:rsidP="00751D1E">
                    <w:pPr>
                      <w:rPr>
                        <w:rFonts w:ascii="Calibri" w:hAnsi="Calibri" w:cs="Calibri"/>
                        <w:color w:val="000000"/>
                        <w:sz w:val="20"/>
                      </w:rPr>
                    </w:pPr>
                    <w:r w:rsidRPr="00751D1E">
                      <w:rPr>
                        <w:rFonts w:ascii="Calibri" w:hAnsi="Calibri" w:cs="Calibri"/>
                        <w:color w:val="0000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9FC7" w14:textId="77777777" w:rsidR="00427AD1" w:rsidRDefault="00427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339A" w14:textId="77777777" w:rsidR="00427AD1" w:rsidRDefault="00427AD1">
    <w:pPr>
      <w:pStyle w:val="Footer"/>
    </w:pPr>
    <w:r>
      <w:rPr>
        <w:noProof/>
      </w:rPr>
      <mc:AlternateContent>
        <mc:Choice Requires="wps">
          <w:drawing>
            <wp:anchor distT="0" distB="0" distL="114300" distR="114300" simplePos="0" relativeHeight="251661314" behindDoc="0" locked="0" layoutInCell="0" allowOverlap="1" wp14:anchorId="72B3B7A7" wp14:editId="73996D30">
              <wp:simplePos x="0" y="0"/>
              <wp:positionH relativeFrom="page">
                <wp:posOffset>0</wp:posOffset>
              </wp:positionH>
              <wp:positionV relativeFrom="page">
                <wp:posOffset>7096125</wp:posOffset>
              </wp:positionV>
              <wp:extent cx="10692130" cy="273050"/>
              <wp:effectExtent l="0" t="0" r="0" b="12700"/>
              <wp:wrapNone/>
              <wp:docPr id="212909037" name="MSIPCMf2524ab28f30476ad4199565"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4EDB6" w14:textId="77777777" w:rsidR="00427AD1" w:rsidRPr="00751D1E" w:rsidRDefault="00427AD1" w:rsidP="00751D1E">
                          <w:pPr>
                            <w:rPr>
                              <w:rFonts w:ascii="Calibri" w:hAnsi="Calibri" w:cs="Calibri"/>
                              <w:color w:val="000000"/>
                              <w:sz w:val="20"/>
                            </w:rPr>
                          </w:pPr>
                          <w:r w:rsidRPr="00751D1E">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B3B7A7" id="_x0000_t202" coordsize="21600,21600" o:spt="202" path="m,l,21600r21600,l21600,xe">
              <v:stroke joinstyle="miter"/>
              <v:path gradientshapeok="t" o:connecttype="rect"/>
            </v:shapetype>
            <v:shape id="MSIPCMf2524ab28f30476ad4199565" o:spid="_x0000_s1027" type="#_x0000_t202" alt="{&quot;HashCode&quot;:-45436510,&quot;Height&quot;:595.0,&quot;Width&quot;:841.0,&quot;Placement&quot;:&quot;Footer&quot;,&quot;Index&quot;:&quot;Primary&quot;,&quot;Section&quot;:1,&quot;Top&quot;:0.0,&quot;Left&quot;:0.0}" style="position:absolute;margin-left:0;margin-top:558.75pt;width:841.9pt;height:21.5pt;z-index:251661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o:allowincell="f" filled="f" stroked="f" strokeweight=".5pt">
              <v:textbox inset="20pt,0,,0">
                <w:txbxContent>
                  <w:p w14:paraId="5914EDB6" w14:textId="77777777" w:rsidR="00427AD1" w:rsidRPr="00751D1E" w:rsidRDefault="00427AD1" w:rsidP="00751D1E">
                    <w:pPr>
                      <w:rPr>
                        <w:rFonts w:ascii="Calibri" w:hAnsi="Calibri" w:cs="Calibri"/>
                        <w:color w:val="000000"/>
                        <w:sz w:val="20"/>
                      </w:rPr>
                    </w:pPr>
                    <w:r w:rsidRPr="00751D1E">
                      <w:rPr>
                        <w:rFonts w:ascii="Calibri" w:hAnsi="Calibri" w:cs="Calibri"/>
                        <w:color w:val="000000"/>
                        <w:sz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84F7" w14:textId="77777777" w:rsidR="00427AD1" w:rsidRDefault="00427A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B94E" w14:textId="77777777" w:rsidR="004C6FED" w:rsidRDefault="004C6F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1E8D" w14:textId="0BEA78B1" w:rsidR="00BB1D67" w:rsidRDefault="00864F13">
    <w:pPr>
      <w:pStyle w:val="Footer"/>
    </w:pPr>
    <w:r>
      <w:rPr>
        <w:noProof/>
      </w:rPr>
      <mc:AlternateContent>
        <mc:Choice Requires="wps">
          <w:drawing>
            <wp:anchor distT="0" distB="0" distL="114300" distR="114300" simplePos="0" relativeHeight="251658241" behindDoc="0" locked="0" layoutInCell="0" allowOverlap="1" wp14:anchorId="3D24D500" wp14:editId="720A180E">
              <wp:simplePos x="0" y="0"/>
              <wp:positionH relativeFrom="page">
                <wp:posOffset>0</wp:posOffset>
              </wp:positionH>
              <wp:positionV relativeFrom="page">
                <wp:posOffset>7096125</wp:posOffset>
              </wp:positionV>
              <wp:extent cx="10692130" cy="273050"/>
              <wp:effectExtent l="0" t="0" r="0" b="12700"/>
              <wp:wrapNone/>
              <wp:docPr id="4" name="Text Box 4" descr="{&quot;HashCode&quot;:-45436510,&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F4535" w14:textId="43B9EDE0" w:rsidR="00864F13" w:rsidRPr="00864F13" w:rsidRDefault="00864F13" w:rsidP="00864F13">
                          <w:pPr>
                            <w:rPr>
                              <w:rFonts w:ascii="Calibri" w:hAnsi="Calibri" w:cs="Calibri"/>
                              <w:color w:val="000000"/>
                              <w:sz w:val="20"/>
                            </w:rPr>
                          </w:pPr>
                          <w:r w:rsidRPr="00864F1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24D500" id="_x0000_t202" coordsize="21600,21600" o:spt="202" path="m,l,21600r21600,l21600,xe">
              <v:stroke joinstyle="miter"/>
              <v:path gradientshapeok="t" o:connecttype="rect"/>
            </v:shapetype>
            <v:shape id="Text Box 4" o:spid="_x0000_s1028" type="#_x0000_t202" alt="{&quot;HashCode&quot;:-45436510,&quot;Height&quot;:595.0,&quot;Width&quot;:841.0,&quot;Placement&quot;:&quot;Footer&quot;,&quot;Index&quot;:&quot;Primary&quot;,&quot;Section&quot;:3,&quot;Top&quot;:0.0,&quot;Left&quot;:0.0}" style="position:absolute;margin-left:0;margin-top:558.7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o:allowincell="f" filled="f" stroked="f" strokeweight=".5pt">
              <v:textbox inset="20pt,0,,0">
                <w:txbxContent>
                  <w:p w14:paraId="149F4535" w14:textId="43B9EDE0" w:rsidR="00864F13" w:rsidRPr="00864F13" w:rsidRDefault="00864F13" w:rsidP="00864F13">
                    <w:pPr>
                      <w:rPr>
                        <w:rFonts w:ascii="Calibri" w:hAnsi="Calibri" w:cs="Calibri"/>
                        <w:color w:val="000000"/>
                        <w:sz w:val="20"/>
                      </w:rPr>
                    </w:pPr>
                    <w:r w:rsidRPr="00864F13">
                      <w:rPr>
                        <w:rFonts w:ascii="Calibri" w:hAnsi="Calibri" w:cs="Calibri"/>
                        <w:color w:val="000000"/>
                        <w:sz w:val="20"/>
                      </w:rPr>
                      <w:t>Public</w:t>
                    </w:r>
                  </w:p>
                </w:txbxContent>
              </v:textbox>
              <w10:wrap anchorx="page" anchory="page"/>
            </v:shape>
          </w:pict>
        </mc:Fallback>
      </mc:AlternateContent>
    </w:r>
    <w:sdt>
      <w:sdtPr>
        <w:id w:val="1176853930"/>
        <w:docPartObj>
          <w:docPartGallery w:val="Page Numbers (Bottom of Page)"/>
          <w:docPartUnique/>
        </w:docPartObj>
      </w:sdtPr>
      <w:sdtEndPr>
        <w:rPr>
          <w:noProof/>
        </w:rPr>
      </w:sdtEndPr>
      <w:sdtContent>
        <w:r w:rsidR="00BB1D67">
          <w:fldChar w:fldCharType="begin"/>
        </w:r>
        <w:r w:rsidR="00BB1D67">
          <w:instrText xml:space="preserve"> PAGE   \* MERGEFORMAT </w:instrText>
        </w:r>
        <w:r w:rsidR="00BB1D67">
          <w:fldChar w:fldCharType="separate"/>
        </w:r>
        <w:r w:rsidR="00BB1D67">
          <w:rPr>
            <w:noProof/>
          </w:rPr>
          <w:t>2</w:t>
        </w:r>
        <w:r w:rsidR="00BB1D67">
          <w:rPr>
            <w:noProof/>
          </w:rPr>
          <w:fldChar w:fldCharType="end"/>
        </w:r>
      </w:sdtContent>
    </w:sdt>
  </w:p>
  <w:p w14:paraId="71F2CCA0" w14:textId="05EA14E4" w:rsidR="004C6FED" w:rsidRDefault="004C6F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A815" w14:textId="77777777" w:rsidR="004C6FED" w:rsidRDefault="004C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DFFB" w14:textId="77777777" w:rsidR="00C80799" w:rsidRDefault="00C80799" w:rsidP="00B308C6">
      <w:pPr>
        <w:spacing w:line="240" w:lineRule="auto"/>
      </w:pPr>
      <w:r>
        <w:separator/>
      </w:r>
    </w:p>
  </w:footnote>
  <w:footnote w:type="continuationSeparator" w:id="0">
    <w:p w14:paraId="4B7EE799" w14:textId="77777777" w:rsidR="00C80799" w:rsidRDefault="00C80799" w:rsidP="00B308C6">
      <w:pPr>
        <w:spacing w:line="240" w:lineRule="auto"/>
      </w:pPr>
      <w:r>
        <w:continuationSeparator/>
      </w:r>
    </w:p>
  </w:footnote>
  <w:footnote w:type="continuationNotice" w:id="1">
    <w:p w14:paraId="15143F16" w14:textId="77777777" w:rsidR="00C80799" w:rsidRDefault="00C807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8C16" w14:textId="77777777" w:rsidR="008F6AE6" w:rsidRDefault="008F6AE6">
    <w:pPr>
      <w:pStyle w:val="Header"/>
    </w:pPr>
    <w:r w:rsidRPr="008036DF">
      <w:rPr>
        <w:rFonts w:cs="Times New Roman"/>
        <w:noProof/>
      </w:rPr>
      <w:drawing>
        <wp:anchor distT="0" distB="0" distL="114300" distR="114300" simplePos="0" relativeHeight="251658240" behindDoc="0" locked="0" layoutInCell="1" allowOverlap="1" wp14:anchorId="09777BCE" wp14:editId="47D53BFE">
          <wp:simplePos x="0" y="0"/>
          <wp:positionH relativeFrom="margin">
            <wp:posOffset>0</wp:posOffset>
          </wp:positionH>
          <wp:positionV relativeFrom="paragraph">
            <wp:posOffset>171450</wp:posOffset>
          </wp:positionV>
          <wp:extent cx="647700" cy="636905"/>
          <wp:effectExtent l="0" t="0" r="0" b="0"/>
          <wp:wrapNone/>
          <wp:docPr id="54742881" name="Picture 5474288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772" t="19885" r="19707" b="19231"/>
                  <a:stretch>
                    <a:fillRect/>
                  </a:stretch>
                </pic:blipFill>
                <pic:spPr bwMode="auto">
                  <a:xfrm>
                    <a:off x="0" y="0"/>
                    <a:ext cx="647700" cy="636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4E17" w14:textId="77777777" w:rsidR="00427AD1" w:rsidRDefault="00427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CB67" w14:textId="77777777" w:rsidR="00427AD1" w:rsidRDefault="00427AD1">
    <w:pPr>
      <w:pStyle w:val="Header"/>
    </w:pPr>
    <w:r w:rsidRPr="008036DF">
      <w:rPr>
        <w:rFonts w:cs="Times New Roman"/>
        <w:noProof/>
      </w:rPr>
      <w:drawing>
        <wp:anchor distT="0" distB="0" distL="114300" distR="114300" simplePos="0" relativeHeight="251660290" behindDoc="0" locked="0" layoutInCell="1" allowOverlap="1" wp14:anchorId="2A2DBBA6" wp14:editId="37848A20">
          <wp:simplePos x="0" y="0"/>
          <wp:positionH relativeFrom="margin">
            <wp:posOffset>0</wp:posOffset>
          </wp:positionH>
          <wp:positionV relativeFrom="paragraph">
            <wp:posOffset>171450</wp:posOffset>
          </wp:positionV>
          <wp:extent cx="647700" cy="636905"/>
          <wp:effectExtent l="0" t="0" r="0" b="0"/>
          <wp:wrapNone/>
          <wp:docPr id="41423949" name="Picture 4142394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772" t="19885" r="19707" b="19231"/>
                  <a:stretch>
                    <a:fillRect/>
                  </a:stretch>
                </pic:blipFill>
                <pic:spPr bwMode="auto">
                  <a:xfrm>
                    <a:off x="0" y="0"/>
                    <a:ext cx="647700" cy="636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C1B2" w14:textId="77777777" w:rsidR="00427AD1" w:rsidRDefault="00427A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FA4" w14:textId="77777777" w:rsidR="004C6FED" w:rsidRDefault="004C6F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A523" w14:textId="77777777" w:rsidR="004C6FED" w:rsidRDefault="004C6F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768" w14:textId="77777777" w:rsidR="004C6FED" w:rsidRDefault="004C6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6EE9"/>
    <w:multiLevelType w:val="hybridMultilevel"/>
    <w:tmpl w:val="91ECA2D8"/>
    <w:lvl w:ilvl="0" w:tplc="16AE90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21050"/>
    <w:multiLevelType w:val="hybridMultilevel"/>
    <w:tmpl w:val="EFF6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736E1"/>
    <w:multiLevelType w:val="multilevel"/>
    <w:tmpl w:val="11FA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9EF49ED"/>
    <w:multiLevelType w:val="multilevel"/>
    <w:tmpl w:val="83E2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27672E"/>
    <w:multiLevelType w:val="hybridMultilevel"/>
    <w:tmpl w:val="A2A2A25E"/>
    <w:lvl w:ilvl="0" w:tplc="96F22B68">
      <w:start w:val="1"/>
      <w:numFmt w:val="bullet"/>
      <w:lvlText w:val=""/>
      <w:lvlJc w:val="left"/>
      <w:pPr>
        <w:ind w:left="360" w:hanging="360"/>
      </w:pPr>
      <w:rPr>
        <w:rFonts w:ascii="Wingdings" w:hAnsi="Wingdings" w:hint="default"/>
        <w:b w:val="0"/>
        <w:bCs/>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72923AB"/>
    <w:multiLevelType w:val="hybridMultilevel"/>
    <w:tmpl w:val="17741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3D4562"/>
    <w:multiLevelType w:val="hybridMultilevel"/>
    <w:tmpl w:val="FFFFFFFF"/>
    <w:lvl w:ilvl="0" w:tplc="1D1E6DB8">
      <w:start w:val="1"/>
      <w:numFmt w:val="decimal"/>
      <w:lvlText w:val="%1."/>
      <w:lvlJc w:val="left"/>
      <w:pPr>
        <w:ind w:left="720" w:hanging="360"/>
      </w:pPr>
    </w:lvl>
    <w:lvl w:ilvl="1" w:tplc="B3A0B57E">
      <w:start w:val="1"/>
      <w:numFmt w:val="lowerLetter"/>
      <w:lvlText w:val="%2."/>
      <w:lvlJc w:val="left"/>
      <w:pPr>
        <w:ind w:left="1440" w:hanging="360"/>
      </w:pPr>
    </w:lvl>
    <w:lvl w:ilvl="2" w:tplc="41B2B6E2">
      <w:start w:val="1"/>
      <w:numFmt w:val="lowerRoman"/>
      <w:lvlText w:val="%3."/>
      <w:lvlJc w:val="right"/>
      <w:pPr>
        <w:ind w:left="2160" w:hanging="180"/>
      </w:pPr>
    </w:lvl>
    <w:lvl w:ilvl="3" w:tplc="975E828C">
      <w:start w:val="1"/>
      <w:numFmt w:val="decimal"/>
      <w:lvlText w:val="%4."/>
      <w:lvlJc w:val="left"/>
      <w:pPr>
        <w:ind w:left="2880" w:hanging="360"/>
      </w:pPr>
    </w:lvl>
    <w:lvl w:ilvl="4" w:tplc="B942B830">
      <w:start w:val="1"/>
      <w:numFmt w:val="lowerLetter"/>
      <w:lvlText w:val="%5."/>
      <w:lvlJc w:val="left"/>
      <w:pPr>
        <w:ind w:left="3600" w:hanging="360"/>
      </w:pPr>
    </w:lvl>
    <w:lvl w:ilvl="5" w:tplc="AEA43EC8">
      <w:start w:val="1"/>
      <w:numFmt w:val="lowerRoman"/>
      <w:lvlText w:val="%6."/>
      <w:lvlJc w:val="right"/>
      <w:pPr>
        <w:ind w:left="4320" w:hanging="180"/>
      </w:pPr>
    </w:lvl>
    <w:lvl w:ilvl="6" w:tplc="E99A66B6">
      <w:start w:val="1"/>
      <w:numFmt w:val="decimal"/>
      <w:lvlText w:val="%7."/>
      <w:lvlJc w:val="left"/>
      <w:pPr>
        <w:ind w:left="5040" w:hanging="360"/>
      </w:pPr>
    </w:lvl>
    <w:lvl w:ilvl="7" w:tplc="D04CAD62">
      <w:start w:val="1"/>
      <w:numFmt w:val="lowerLetter"/>
      <w:lvlText w:val="%8."/>
      <w:lvlJc w:val="left"/>
      <w:pPr>
        <w:ind w:left="5760" w:hanging="360"/>
      </w:pPr>
    </w:lvl>
    <w:lvl w:ilvl="8" w:tplc="F626AAD2">
      <w:start w:val="1"/>
      <w:numFmt w:val="lowerRoman"/>
      <w:lvlText w:val="%9."/>
      <w:lvlJc w:val="right"/>
      <w:pPr>
        <w:ind w:left="6480" w:hanging="180"/>
      </w:pPr>
    </w:lvl>
  </w:abstractNum>
  <w:abstractNum w:abstractNumId="7" w15:restartNumberingAfterBreak="0">
    <w:nsid w:val="4C255D9F"/>
    <w:multiLevelType w:val="hybridMultilevel"/>
    <w:tmpl w:val="CDFE169E"/>
    <w:lvl w:ilvl="0" w:tplc="16D2E3E6">
      <w:start w:val="1"/>
      <w:numFmt w:val="bullet"/>
      <w:lvlText w:val=""/>
      <w:lvlJc w:val="left"/>
      <w:pPr>
        <w:ind w:left="360" w:hanging="360"/>
      </w:pPr>
      <w:rPr>
        <w:rFonts w:ascii="Wingdings" w:hAnsi="Wingdings" w:hint="default"/>
        <w:sz w:val="16"/>
        <w:szCs w:val="16"/>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C8840CE"/>
    <w:multiLevelType w:val="hybridMultilevel"/>
    <w:tmpl w:val="DE7856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51B37855"/>
    <w:multiLevelType w:val="hybridMultilevel"/>
    <w:tmpl w:val="61E046FC"/>
    <w:lvl w:ilvl="0" w:tplc="2000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5BA633FB"/>
    <w:multiLevelType w:val="multilevel"/>
    <w:tmpl w:val="D340F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D00958"/>
    <w:multiLevelType w:val="hybridMultilevel"/>
    <w:tmpl w:val="68C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777F5"/>
    <w:multiLevelType w:val="multilevel"/>
    <w:tmpl w:val="6E089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2B4B77"/>
    <w:multiLevelType w:val="multilevel"/>
    <w:tmpl w:val="C3FE7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A41251"/>
    <w:multiLevelType w:val="hybridMultilevel"/>
    <w:tmpl w:val="FFFFFFFF"/>
    <w:lvl w:ilvl="0" w:tplc="148A3116">
      <w:start w:val="1"/>
      <w:numFmt w:val="decimal"/>
      <w:lvlText w:val="%1."/>
      <w:lvlJc w:val="left"/>
      <w:pPr>
        <w:ind w:left="720" w:hanging="360"/>
      </w:pPr>
    </w:lvl>
    <w:lvl w:ilvl="1" w:tplc="85E40496">
      <w:start w:val="1"/>
      <w:numFmt w:val="lowerLetter"/>
      <w:lvlText w:val="%2."/>
      <w:lvlJc w:val="left"/>
      <w:pPr>
        <w:ind w:left="1440" w:hanging="360"/>
      </w:pPr>
    </w:lvl>
    <w:lvl w:ilvl="2" w:tplc="4ABEC8AE">
      <w:start w:val="1"/>
      <w:numFmt w:val="lowerRoman"/>
      <w:lvlText w:val="%3."/>
      <w:lvlJc w:val="right"/>
      <w:pPr>
        <w:ind w:left="2160" w:hanging="180"/>
      </w:pPr>
    </w:lvl>
    <w:lvl w:ilvl="3" w:tplc="3A6C8AEC">
      <w:start w:val="1"/>
      <w:numFmt w:val="decimal"/>
      <w:lvlText w:val="%4."/>
      <w:lvlJc w:val="left"/>
      <w:pPr>
        <w:ind w:left="2880" w:hanging="360"/>
      </w:pPr>
    </w:lvl>
    <w:lvl w:ilvl="4" w:tplc="1A2ED2A4">
      <w:start w:val="1"/>
      <w:numFmt w:val="lowerLetter"/>
      <w:lvlText w:val="%5."/>
      <w:lvlJc w:val="left"/>
      <w:pPr>
        <w:ind w:left="3600" w:hanging="360"/>
      </w:pPr>
    </w:lvl>
    <w:lvl w:ilvl="5" w:tplc="68B0B4AC">
      <w:start w:val="1"/>
      <w:numFmt w:val="lowerRoman"/>
      <w:lvlText w:val="%6."/>
      <w:lvlJc w:val="right"/>
      <w:pPr>
        <w:ind w:left="4320" w:hanging="180"/>
      </w:pPr>
    </w:lvl>
    <w:lvl w:ilvl="6" w:tplc="DC02DA2C">
      <w:start w:val="1"/>
      <w:numFmt w:val="decimal"/>
      <w:lvlText w:val="%7."/>
      <w:lvlJc w:val="left"/>
      <w:pPr>
        <w:ind w:left="5040" w:hanging="360"/>
      </w:pPr>
    </w:lvl>
    <w:lvl w:ilvl="7" w:tplc="5A26FC92">
      <w:start w:val="1"/>
      <w:numFmt w:val="lowerLetter"/>
      <w:lvlText w:val="%8."/>
      <w:lvlJc w:val="left"/>
      <w:pPr>
        <w:ind w:left="5760" w:hanging="360"/>
      </w:pPr>
    </w:lvl>
    <w:lvl w:ilvl="8" w:tplc="F9060AF4">
      <w:start w:val="1"/>
      <w:numFmt w:val="lowerRoman"/>
      <w:lvlText w:val="%9."/>
      <w:lvlJc w:val="right"/>
      <w:pPr>
        <w:ind w:left="6480" w:hanging="180"/>
      </w:pPr>
    </w:lvl>
  </w:abstractNum>
  <w:num w:numId="1" w16cid:durableId="1050881360">
    <w:abstractNumId w:val="12"/>
  </w:num>
  <w:num w:numId="2" w16cid:durableId="205291469">
    <w:abstractNumId w:val="2"/>
  </w:num>
  <w:num w:numId="3" w16cid:durableId="1783185609">
    <w:abstractNumId w:val="3"/>
  </w:num>
  <w:num w:numId="4" w16cid:durableId="1183206390">
    <w:abstractNumId w:val="10"/>
  </w:num>
  <w:num w:numId="5" w16cid:durableId="484050019">
    <w:abstractNumId w:val="11"/>
  </w:num>
  <w:num w:numId="6" w16cid:durableId="1674642111">
    <w:abstractNumId w:val="13"/>
  </w:num>
  <w:num w:numId="7" w16cid:durableId="2013943761">
    <w:abstractNumId w:val="0"/>
  </w:num>
  <w:num w:numId="8" w16cid:durableId="307974114">
    <w:abstractNumId w:val="14"/>
  </w:num>
  <w:num w:numId="9" w16cid:durableId="1293947016">
    <w:abstractNumId w:val="6"/>
  </w:num>
  <w:num w:numId="10" w16cid:durableId="887960066">
    <w:abstractNumId w:val="9"/>
    <w:lvlOverride w:ilvl="0">
      <w:startOverride w:val="1"/>
    </w:lvlOverride>
    <w:lvlOverride w:ilvl="1"/>
    <w:lvlOverride w:ilvl="2"/>
    <w:lvlOverride w:ilvl="3"/>
    <w:lvlOverride w:ilvl="4"/>
    <w:lvlOverride w:ilvl="5"/>
    <w:lvlOverride w:ilvl="6"/>
    <w:lvlOverride w:ilvl="7"/>
    <w:lvlOverride w:ilvl="8"/>
  </w:num>
  <w:num w:numId="11" w16cid:durableId="1392996171">
    <w:abstractNumId w:val="9"/>
  </w:num>
  <w:num w:numId="12" w16cid:durableId="487870424">
    <w:abstractNumId w:val="8"/>
  </w:num>
  <w:num w:numId="13" w16cid:durableId="776681638">
    <w:abstractNumId w:val="4"/>
  </w:num>
  <w:num w:numId="14" w16cid:durableId="1975716981">
    <w:abstractNumId w:val="7"/>
  </w:num>
  <w:num w:numId="15" w16cid:durableId="183129465">
    <w:abstractNumId w:val="5"/>
  </w:num>
  <w:num w:numId="16" w16cid:durableId="30724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32"/>
    <w:rsid w:val="0000353A"/>
    <w:rsid w:val="000224EA"/>
    <w:rsid w:val="00022B9D"/>
    <w:rsid w:val="0002566B"/>
    <w:rsid w:val="000431F8"/>
    <w:rsid w:val="0004320C"/>
    <w:rsid w:val="000432B8"/>
    <w:rsid w:val="00046E1C"/>
    <w:rsid w:val="00047939"/>
    <w:rsid w:val="00050745"/>
    <w:rsid w:val="00051FB8"/>
    <w:rsid w:val="00056035"/>
    <w:rsid w:val="00060642"/>
    <w:rsid w:val="0006593F"/>
    <w:rsid w:val="00067E3F"/>
    <w:rsid w:val="0007406B"/>
    <w:rsid w:val="00076549"/>
    <w:rsid w:val="00082413"/>
    <w:rsid w:val="000900A8"/>
    <w:rsid w:val="00091D38"/>
    <w:rsid w:val="00092C42"/>
    <w:rsid w:val="000A70A0"/>
    <w:rsid w:val="000B7381"/>
    <w:rsid w:val="000B7D2B"/>
    <w:rsid w:val="000C0980"/>
    <w:rsid w:val="000C54EF"/>
    <w:rsid w:val="000D57D3"/>
    <w:rsid w:val="000D6677"/>
    <w:rsid w:val="000E0084"/>
    <w:rsid w:val="000E1FDA"/>
    <w:rsid w:val="000E7170"/>
    <w:rsid w:val="000F1344"/>
    <w:rsid w:val="001015FC"/>
    <w:rsid w:val="001026FB"/>
    <w:rsid w:val="00104151"/>
    <w:rsid w:val="001123C0"/>
    <w:rsid w:val="00112942"/>
    <w:rsid w:val="001244A2"/>
    <w:rsid w:val="00124E1F"/>
    <w:rsid w:val="0012525F"/>
    <w:rsid w:val="001338EA"/>
    <w:rsid w:val="00136B72"/>
    <w:rsid w:val="0014590E"/>
    <w:rsid w:val="00146460"/>
    <w:rsid w:val="001529C3"/>
    <w:rsid w:val="00154A9D"/>
    <w:rsid w:val="00163C92"/>
    <w:rsid w:val="00167B5B"/>
    <w:rsid w:val="001723A5"/>
    <w:rsid w:val="00180D36"/>
    <w:rsid w:val="001817BE"/>
    <w:rsid w:val="001832B0"/>
    <w:rsid w:val="00183419"/>
    <w:rsid w:val="00183A36"/>
    <w:rsid w:val="00186E7B"/>
    <w:rsid w:val="001B182C"/>
    <w:rsid w:val="001B3949"/>
    <w:rsid w:val="001B5207"/>
    <w:rsid w:val="001B781B"/>
    <w:rsid w:val="001C0B15"/>
    <w:rsid w:val="001C2DB5"/>
    <w:rsid w:val="001D2A18"/>
    <w:rsid w:val="001D6773"/>
    <w:rsid w:val="001E041E"/>
    <w:rsid w:val="001E59DE"/>
    <w:rsid w:val="001E5EC1"/>
    <w:rsid w:val="001E7281"/>
    <w:rsid w:val="001F4320"/>
    <w:rsid w:val="002013A3"/>
    <w:rsid w:val="00203C7F"/>
    <w:rsid w:val="00214489"/>
    <w:rsid w:val="0021580F"/>
    <w:rsid w:val="0022595F"/>
    <w:rsid w:val="00226F77"/>
    <w:rsid w:val="00233505"/>
    <w:rsid w:val="0023521F"/>
    <w:rsid w:val="00235A49"/>
    <w:rsid w:val="00236580"/>
    <w:rsid w:val="00245396"/>
    <w:rsid w:val="002474FF"/>
    <w:rsid w:val="00254131"/>
    <w:rsid w:val="002634B2"/>
    <w:rsid w:val="0026541D"/>
    <w:rsid w:val="00267DC3"/>
    <w:rsid w:val="00271EA1"/>
    <w:rsid w:val="00275B7C"/>
    <w:rsid w:val="0028145F"/>
    <w:rsid w:val="00290ABC"/>
    <w:rsid w:val="002A3D6C"/>
    <w:rsid w:val="002A4964"/>
    <w:rsid w:val="002C6B16"/>
    <w:rsid w:val="002D3103"/>
    <w:rsid w:val="002D42C4"/>
    <w:rsid w:val="002D5281"/>
    <w:rsid w:val="00304EDB"/>
    <w:rsid w:val="00306C00"/>
    <w:rsid w:val="003073FE"/>
    <w:rsid w:val="00325FF7"/>
    <w:rsid w:val="003274BC"/>
    <w:rsid w:val="00335B60"/>
    <w:rsid w:val="00335BD8"/>
    <w:rsid w:val="0034094A"/>
    <w:rsid w:val="003509B4"/>
    <w:rsid w:val="003512DA"/>
    <w:rsid w:val="00355D8D"/>
    <w:rsid w:val="00356EA7"/>
    <w:rsid w:val="00361AEE"/>
    <w:rsid w:val="00371608"/>
    <w:rsid w:val="00375737"/>
    <w:rsid w:val="0038318D"/>
    <w:rsid w:val="00386C2E"/>
    <w:rsid w:val="00393E78"/>
    <w:rsid w:val="00394EA7"/>
    <w:rsid w:val="003A09F0"/>
    <w:rsid w:val="003A2035"/>
    <w:rsid w:val="003A53F0"/>
    <w:rsid w:val="003B31A7"/>
    <w:rsid w:val="003B3B50"/>
    <w:rsid w:val="003B3EF5"/>
    <w:rsid w:val="003B4B35"/>
    <w:rsid w:val="003B5688"/>
    <w:rsid w:val="003C005A"/>
    <w:rsid w:val="003C40F2"/>
    <w:rsid w:val="003C7775"/>
    <w:rsid w:val="003E62AC"/>
    <w:rsid w:val="003F7F1E"/>
    <w:rsid w:val="00404676"/>
    <w:rsid w:val="00406524"/>
    <w:rsid w:val="00410748"/>
    <w:rsid w:val="004117CA"/>
    <w:rsid w:val="004122F7"/>
    <w:rsid w:val="0041568E"/>
    <w:rsid w:val="00421D03"/>
    <w:rsid w:val="004252F4"/>
    <w:rsid w:val="004273F8"/>
    <w:rsid w:val="00427AD1"/>
    <w:rsid w:val="00430AEC"/>
    <w:rsid w:val="00436F95"/>
    <w:rsid w:val="0044239C"/>
    <w:rsid w:val="004500AC"/>
    <w:rsid w:val="00453BC6"/>
    <w:rsid w:val="00455A64"/>
    <w:rsid w:val="004663BD"/>
    <w:rsid w:val="00466E93"/>
    <w:rsid w:val="004761C6"/>
    <w:rsid w:val="00481C18"/>
    <w:rsid w:val="00486ED4"/>
    <w:rsid w:val="004A0CB8"/>
    <w:rsid w:val="004A7AB5"/>
    <w:rsid w:val="004C65E1"/>
    <w:rsid w:val="004C6FED"/>
    <w:rsid w:val="004D1112"/>
    <w:rsid w:val="004D2BA4"/>
    <w:rsid w:val="004D3DE9"/>
    <w:rsid w:val="004E6437"/>
    <w:rsid w:val="004F4457"/>
    <w:rsid w:val="004F5164"/>
    <w:rsid w:val="00502EE3"/>
    <w:rsid w:val="00505D78"/>
    <w:rsid w:val="00526D05"/>
    <w:rsid w:val="00527325"/>
    <w:rsid w:val="00527987"/>
    <w:rsid w:val="0053326C"/>
    <w:rsid w:val="0054151B"/>
    <w:rsid w:val="005442B3"/>
    <w:rsid w:val="00546BBA"/>
    <w:rsid w:val="00550ACE"/>
    <w:rsid w:val="005521A5"/>
    <w:rsid w:val="00553E88"/>
    <w:rsid w:val="00557841"/>
    <w:rsid w:val="005604D5"/>
    <w:rsid w:val="0056080A"/>
    <w:rsid w:val="00565764"/>
    <w:rsid w:val="0058238D"/>
    <w:rsid w:val="00582EA9"/>
    <w:rsid w:val="00593B70"/>
    <w:rsid w:val="00594036"/>
    <w:rsid w:val="005A057D"/>
    <w:rsid w:val="005A0B89"/>
    <w:rsid w:val="005B0174"/>
    <w:rsid w:val="005B2CE7"/>
    <w:rsid w:val="005B4BAE"/>
    <w:rsid w:val="005B6073"/>
    <w:rsid w:val="005B6DE8"/>
    <w:rsid w:val="005D6AAE"/>
    <w:rsid w:val="005E0E84"/>
    <w:rsid w:val="00606F09"/>
    <w:rsid w:val="00607ACE"/>
    <w:rsid w:val="00607B61"/>
    <w:rsid w:val="00615897"/>
    <w:rsid w:val="00615946"/>
    <w:rsid w:val="00626071"/>
    <w:rsid w:val="006322CB"/>
    <w:rsid w:val="00632A98"/>
    <w:rsid w:val="00643D02"/>
    <w:rsid w:val="00643F97"/>
    <w:rsid w:val="00646852"/>
    <w:rsid w:val="00653C6B"/>
    <w:rsid w:val="00654C9C"/>
    <w:rsid w:val="00691257"/>
    <w:rsid w:val="006939A8"/>
    <w:rsid w:val="006951E0"/>
    <w:rsid w:val="006D1BD2"/>
    <w:rsid w:val="006D20D9"/>
    <w:rsid w:val="006F31E0"/>
    <w:rsid w:val="007165CD"/>
    <w:rsid w:val="007269F2"/>
    <w:rsid w:val="007338C0"/>
    <w:rsid w:val="0074062C"/>
    <w:rsid w:val="00740ACA"/>
    <w:rsid w:val="00744B65"/>
    <w:rsid w:val="00750BF5"/>
    <w:rsid w:val="00751D1E"/>
    <w:rsid w:val="00761F73"/>
    <w:rsid w:val="00764217"/>
    <w:rsid w:val="00767472"/>
    <w:rsid w:val="0077663B"/>
    <w:rsid w:val="0078136E"/>
    <w:rsid w:val="00791B5B"/>
    <w:rsid w:val="00794E3C"/>
    <w:rsid w:val="00796603"/>
    <w:rsid w:val="007974CA"/>
    <w:rsid w:val="007A01B4"/>
    <w:rsid w:val="007A2888"/>
    <w:rsid w:val="007A3A45"/>
    <w:rsid w:val="007A6F3D"/>
    <w:rsid w:val="007A7D9C"/>
    <w:rsid w:val="007B3FB5"/>
    <w:rsid w:val="007C083F"/>
    <w:rsid w:val="007C7CFF"/>
    <w:rsid w:val="007F3C71"/>
    <w:rsid w:val="00800D6E"/>
    <w:rsid w:val="00804E5C"/>
    <w:rsid w:val="008135DE"/>
    <w:rsid w:val="008137E3"/>
    <w:rsid w:val="00815182"/>
    <w:rsid w:val="008162A0"/>
    <w:rsid w:val="00821012"/>
    <w:rsid w:val="00823AD8"/>
    <w:rsid w:val="00830A6B"/>
    <w:rsid w:val="00834141"/>
    <w:rsid w:val="008455FF"/>
    <w:rsid w:val="008513F6"/>
    <w:rsid w:val="00855E01"/>
    <w:rsid w:val="00864F13"/>
    <w:rsid w:val="00866773"/>
    <w:rsid w:val="0087077E"/>
    <w:rsid w:val="00874477"/>
    <w:rsid w:val="00877013"/>
    <w:rsid w:val="00896F84"/>
    <w:rsid w:val="008B018F"/>
    <w:rsid w:val="008B5F53"/>
    <w:rsid w:val="008B78A6"/>
    <w:rsid w:val="008C2597"/>
    <w:rsid w:val="008D4DAF"/>
    <w:rsid w:val="008E6FA7"/>
    <w:rsid w:val="008E75F7"/>
    <w:rsid w:val="008E7A19"/>
    <w:rsid w:val="008F6AE6"/>
    <w:rsid w:val="00901DF0"/>
    <w:rsid w:val="00903651"/>
    <w:rsid w:val="009110C8"/>
    <w:rsid w:val="00916C18"/>
    <w:rsid w:val="0091751A"/>
    <w:rsid w:val="00917777"/>
    <w:rsid w:val="009219BB"/>
    <w:rsid w:val="00934421"/>
    <w:rsid w:val="00934570"/>
    <w:rsid w:val="00940DB5"/>
    <w:rsid w:val="009426C6"/>
    <w:rsid w:val="00943F96"/>
    <w:rsid w:val="00950930"/>
    <w:rsid w:val="00951F99"/>
    <w:rsid w:val="00956D34"/>
    <w:rsid w:val="009577F4"/>
    <w:rsid w:val="00961BB6"/>
    <w:rsid w:val="009637A4"/>
    <w:rsid w:val="00964F84"/>
    <w:rsid w:val="00971038"/>
    <w:rsid w:val="00972BF9"/>
    <w:rsid w:val="00974F9F"/>
    <w:rsid w:val="009767F1"/>
    <w:rsid w:val="00976F8A"/>
    <w:rsid w:val="0099214F"/>
    <w:rsid w:val="00994B13"/>
    <w:rsid w:val="009A42B5"/>
    <w:rsid w:val="009B0841"/>
    <w:rsid w:val="009B6267"/>
    <w:rsid w:val="009D416D"/>
    <w:rsid w:val="009D4C49"/>
    <w:rsid w:val="009E013C"/>
    <w:rsid w:val="009E1E94"/>
    <w:rsid w:val="009E470E"/>
    <w:rsid w:val="009E6477"/>
    <w:rsid w:val="009E76BB"/>
    <w:rsid w:val="009E7DF9"/>
    <w:rsid w:val="009F6F31"/>
    <w:rsid w:val="00A1343C"/>
    <w:rsid w:val="00A16DCC"/>
    <w:rsid w:val="00A1756D"/>
    <w:rsid w:val="00A17FC8"/>
    <w:rsid w:val="00A32ED9"/>
    <w:rsid w:val="00A3326E"/>
    <w:rsid w:val="00A3477A"/>
    <w:rsid w:val="00A4403D"/>
    <w:rsid w:val="00A4762C"/>
    <w:rsid w:val="00A601F2"/>
    <w:rsid w:val="00A66138"/>
    <w:rsid w:val="00A7097E"/>
    <w:rsid w:val="00A76EC4"/>
    <w:rsid w:val="00A87FF5"/>
    <w:rsid w:val="00A92323"/>
    <w:rsid w:val="00A95928"/>
    <w:rsid w:val="00A96E04"/>
    <w:rsid w:val="00AA0C58"/>
    <w:rsid w:val="00AB7B87"/>
    <w:rsid w:val="00AC22F5"/>
    <w:rsid w:val="00AC3F1F"/>
    <w:rsid w:val="00AD012F"/>
    <w:rsid w:val="00AD3AF6"/>
    <w:rsid w:val="00AE0E8A"/>
    <w:rsid w:val="00AF4007"/>
    <w:rsid w:val="00B00FA9"/>
    <w:rsid w:val="00B038A6"/>
    <w:rsid w:val="00B140EB"/>
    <w:rsid w:val="00B17A8F"/>
    <w:rsid w:val="00B20DB5"/>
    <w:rsid w:val="00B308C6"/>
    <w:rsid w:val="00B31704"/>
    <w:rsid w:val="00B330C8"/>
    <w:rsid w:val="00B3347A"/>
    <w:rsid w:val="00B338A1"/>
    <w:rsid w:val="00B34B57"/>
    <w:rsid w:val="00B61A55"/>
    <w:rsid w:val="00B76979"/>
    <w:rsid w:val="00B83684"/>
    <w:rsid w:val="00B87506"/>
    <w:rsid w:val="00B9016E"/>
    <w:rsid w:val="00B9603C"/>
    <w:rsid w:val="00BA0216"/>
    <w:rsid w:val="00BA393D"/>
    <w:rsid w:val="00BA50AA"/>
    <w:rsid w:val="00BA7BC5"/>
    <w:rsid w:val="00BB0592"/>
    <w:rsid w:val="00BB0AD5"/>
    <w:rsid w:val="00BB1D67"/>
    <w:rsid w:val="00BC1FF5"/>
    <w:rsid w:val="00BC209D"/>
    <w:rsid w:val="00BC45AE"/>
    <w:rsid w:val="00BC4ADF"/>
    <w:rsid w:val="00BC7C93"/>
    <w:rsid w:val="00BD590E"/>
    <w:rsid w:val="00BE76AF"/>
    <w:rsid w:val="00BF39FE"/>
    <w:rsid w:val="00C01CD7"/>
    <w:rsid w:val="00C01D28"/>
    <w:rsid w:val="00C01DB3"/>
    <w:rsid w:val="00C05D0A"/>
    <w:rsid w:val="00C145A7"/>
    <w:rsid w:val="00C14842"/>
    <w:rsid w:val="00C16E42"/>
    <w:rsid w:val="00C436E8"/>
    <w:rsid w:val="00C46EDF"/>
    <w:rsid w:val="00C504BA"/>
    <w:rsid w:val="00C53B0A"/>
    <w:rsid w:val="00C53E5F"/>
    <w:rsid w:val="00C55450"/>
    <w:rsid w:val="00C63109"/>
    <w:rsid w:val="00C64235"/>
    <w:rsid w:val="00C712D4"/>
    <w:rsid w:val="00C7524C"/>
    <w:rsid w:val="00C80799"/>
    <w:rsid w:val="00C811A2"/>
    <w:rsid w:val="00C81517"/>
    <w:rsid w:val="00C83D76"/>
    <w:rsid w:val="00C95658"/>
    <w:rsid w:val="00CA499F"/>
    <w:rsid w:val="00CB5953"/>
    <w:rsid w:val="00CB6A3D"/>
    <w:rsid w:val="00CE23A6"/>
    <w:rsid w:val="00CE76B9"/>
    <w:rsid w:val="00CF0AFB"/>
    <w:rsid w:val="00CF1A55"/>
    <w:rsid w:val="00CF2982"/>
    <w:rsid w:val="00CF2CB3"/>
    <w:rsid w:val="00CF64D2"/>
    <w:rsid w:val="00CF73C8"/>
    <w:rsid w:val="00D03489"/>
    <w:rsid w:val="00D03E2D"/>
    <w:rsid w:val="00D10459"/>
    <w:rsid w:val="00D13813"/>
    <w:rsid w:val="00D2194D"/>
    <w:rsid w:val="00D2273F"/>
    <w:rsid w:val="00D23A57"/>
    <w:rsid w:val="00D30A18"/>
    <w:rsid w:val="00D329E2"/>
    <w:rsid w:val="00D32D31"/>
    <w:rsid w:val="00D32E11"/>
    <w:rsid w:val="00D33C8A"/>
    <w:rsid w:val="00D359FC"/>
    <w:rsid w:val="00D36A52"/>
    <w:rsid w:val="00D373F9"/>
    <w:rsid w:val="00D4052B"/>
    <w:rsid w:val="00D46F5E"/>
    <w:rsid w:val="00D54482"/>
    <w:rsid w:val="00D6420E"/>
    <w:rsid w:val="00D731AF"/>
    <w:rsid w:val="00D73EB3"/>
    <w:rsid w:val="00D768F4"/>
    <w:rsid w:val="00D91189"/>
    <w:rsid w:val="00D915F8"/>
    <w:rsid w:val="00DA2731"/>
    <w:rsid w:val="00DA70EE"/>
    <w:rsid w:val="00DB2816"/>
    <w:rsid w:val="00DB4E6C"/>
    <w:rsid w:val="00DC2B32"/>
    <w:rsid w:val="00DD7D4A"/>
    <w:rsid w:val="00DE573A"/>
    <w:rsid w:val="00DE748C"/>
    <w:rsid w:val="00DF40C6"/>
    <w:rsid w:val="00DF7844"/>
    <w:rsid w:val="00E0214A"/>
    <w:rsid w:val="00E14DCD"/>
    <w:rsid w:val="00E2119D"/>
    <w:rsid w:val="00E350FD"/>
    <w:rsid w:val="00E642C8"/>
    <w:rsid w:val="00E66498"/>
    <w:rsid w:val="00E666B6"/>
    <w:rsid w:val="00E708CE"/>
    <w:rsid w:val="00E74172"/>
    <w:rsid w:val="00E9542C"/>
    <w:rsid w:val="00EB7915"/>
    <w:rsid w:val="00EC3A31"/>
    <w:rsid w:val="00EC7534"/>
    <w:rsid w:val="00ED3E3F"/>
    <w:rsid w:val="00EE6C6C"/>
    <w:rsid w:val="00EF2532"/>
    <w:rsid w:val="00F13ADD"/>
    <w:rsid w:val="00F13BF0"/>
    <w:rsid w:val="00F21933"/>
    <w:rsid w:val="00F24F16"/>
    <w:rsid w:val="00F34B6F"/>
    <w:rsid w:val="00F354B6"/>
    <w:rsid w:val="00F37390"/>
    <w:rsid w:val="00F46B18"/>
    <w:rsid w:val="00F577AA"/>
    <w:rsid w:val="00F623A7"/>
    <w:rsid w:val="00F624F8"/>
    <w:rsid w:val="00F71361"/>
    <w:rsid w:val="00F73357"/>
    <w:rsid w:val="00F8085C"/>
    <w:rsid w:val="00F9285F"/>
    <w:rsid w:val="00F947E7"/>
    <w:rsid w:val="00FA0F50"/>
    <w:rsid w:val="00FA6FB4"/>
    <w:rsid w:val="00FB4F8E"/>
    <w:rsid w:val="00FC6364"/>
    <w:rsid w:val="00FC689B"/>
    <w:rsid w:val="00FD1091"/>
    <w:rsid w:val="00FD3F8C"/>
    <w:rsid w:val="00FD4993"/>
    <w:rsid w:val="00FE59D3"/>
    <w:rsid w:val="00FF2D71"/>
    <w:rsid w:val="00FF5A49"/>
    <w:rsid w:val="0371587D"/>
    <w:rsid w:val="084EE81C"/>
    <w:rsid w:val="08681862"/>
    <w:rsid w:val="0AA77907"/>
    <w:rsid w:val="0AF9D7BB"/>
    <w:rsid w:val="0F52CF74"/>
    <w:rsid w:val="11454C82"/>
    <w:rsid w:val="1347F251"/>
    <w:rsid w:val="17CF3E52"/>
    <w:rsid w:val="19179F74"/>
    <w:rsid w:val="21236C62"/>
    <w:rsid w:val="25DE7CE9"/>
    <w:rsid w:val="2A311CED"/>
    <w:rsid w:val="350EEC37"/>
    <w:rsid w:val="35233CFD"/>
    <w:rsid w:val="61E27B3C"/>
    <w:rsid w:val="64BF2D05"/>
    <w:rsid w:val="6DF5756E"/>
    <w:rsid w:val="6E4CEA5E"/>
    <w:rsid w:val="726DBE19"/>
    <w:rsid w:val="734BE6BA"/>
    <w:rsid w:val="7F1FBD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064E"/>
  <w15:docId w15:val="{A47D822B-31D1-4ADA-8D33-BCE46AE5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x-none" w:eastAsia="de-DE"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279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87"/>
    <w:rPr>
      <w:rFonts w:ascii="Segoe UI" w:hAnsi="Segoe UI" w:cs="Segoe UI"/>
      <w:sz w:val="18"/>
      <w:szCs w:val="18"/>
    </w:rPr>
  </w:style>
  <w:style w:type="character" w:styleId="CommentReference">
    <w:name w:val="annotation reference"/>
    <w:basedOn w:val="DefaultParagraphFont"/>
    <w:uiPriority w:val="99"/>
    <w:unhideWhenUsed/>
    <w:rsid w:val="009F6F31"/>
    <w:rPr>
      <w:sz w:val="16"/>
      <w:szCs w:val="16"/>
    </w:rPr>
  </w:style>
  <w:style w:type="paragraph" w:styleId="CommentText">
    <w:name w:val="annotation text"/>
    <w:basedOn w:val="Normal"/>
    <w:link w:val="CommentTextChar"/>
    <w:uiPriority w:val="99"/>
    <w:unhideWhenUsed/>
    <w:qFormat/>
    <w:rsid w:val="009F6F31"/>
    <w:pPr>
      <w:spacing w:line="240" w:lineRule="auto"/>
    </w:pPr>
    <w:rPr>
      <w:sz w:val="20"/>
      <w:szCs w:val="20"/>
    </w:rPr>
  </w:style>
  <w:style w:type="character" w:customStyle="1" w:styleId="CommentTextChar">
    <w:name w:val="Comment Text Char"/>
    <w:basedOn w:val="DefaultParagraphFont"/>
    <w:link w:val="CommentText"/>
    <w:uiPriority w:val="99"/>
    <w:rsid w:val="009F6F31"/>
    <w:rPr>
      <w:sz w:val="20"/>
      <w:szCs w:val="20"/>
    </w:rPr>
  </w:style>
  <w:style w:type="paragraph" w:styleId="CommentSubject">
    <w:name w:val="annotation subject"/>
    <w:basedOn w:val="CommentText"/>
    <w:next w:val="CommentText"/>
    <w:link w:val="CommentSubjectChar"/>
    <w:uiPriority w:val="99"/>
    <w:semiHidden/>
    <w:unhideWhenUsed/>
    <w:rsid w:val="009F6F31"/>
    <w:rPr>
      <w:b/>
      <w:bCs/>
    </w:rPr>
  </w:style>
  <w:style w:type="character" w:customStyle="1" w:styleId="CommentSubjectChar">
    <w:name w:val="Comment Subject Char"/>
    <w:basedOn w:val="CommentTextChar"/>
    <w:link w:val="CommentSubject"/>
    <w:uiPriority w:val="99"/>
    <w:semiHidden/>
    <w:rsid w:val="009F6F31"/>
    <w:rPr>
      <w:b/>
      <w:bCs/>
      <w:sz w:val="20"/>
      <w:szCs w:val="20"/>
    </w:rPr>
  </w:style>
  <w:style w:type="paragraph" w:styleId="ListParagraph">
    <w:name w:val="List Paragraph"/>
    <w:basedOn w:val="Normal"/>
    <w:uiPriority w:val="34"/>
    <w:qFormat/>
    <w:rsid w:val="00245396"/>
    <w:pPr>
      <w:ind w:left="720"/>
    </w:pPr>
  </w:style>
  <w:style w:type="character" w:styleId="Hyperlink">
    <w:name w:val="Hyperlink"/>
    <w:basedOn w:val="DefaultParagraphFont"/>
    <w:uiPriority w:val="99"/>
    <w:unhideWhenUsed/>
    <w:rsid w:val="00961BB6"/>
    <w:rPr>
      <w:color w:val="0000FF" w:themeColor="hyperlink"/>
      <w:u w:val="single"/>
    </w:rPr>
  </w:style>
  <w:style w:type="character" w:styleId="UnresolvedMention">
    <w:name w:val="Unresolved Mention"/>
    <w:basedOn w:val="DefaultParagraphFont"/>
    <w:uiPriority w:val="99"/>
    <w:semiHidden/>
    <w:unhideWhenUsed/>
    <w:rsid w:val="00961BB6"/>
    <w:rPr>
      <w:color w:val="605E5C"/>
      <w:shd w:val="clear" w:color="auto" w:fill="E1DFDD"/>
    </w:rPr>
  </w:style>
  <w:style w:type="paragraph" w:styleId="Header">
    <w:name w:val="header"/>
    <w:basedOn w:val="Normal"/>
    <w:link w:val="HeaderChar"/>
    <w:uiPriority w:val="99"/>
    <w:unhideWhenUsed/>
    <w:rsid w:val="00B308C6"/>
    <w:pPr>
      <w:tabs>
        <w:tab w:val="center" w:pos="4513"/>
        <w:tab w:val="right" w:pos="9026"/>
      </w:tabs>
      <w:spacing w:line="240" w:lineRule="auto"/>
    </w:pPr>
  </w:style>
  <w:style w:type="character" w:customStyle="1" w:styleId="HeaderChar">
    <w:name w:val="Header Char"/>
    <w:basedOn w:val="DefaultParagraphFont"/>
    <w:link w:val="Header"/>
    <w:uiPriority w:val="99"/>
    <w:rsid w:val="00B308C6"/>
  </w:style>
  <w:style w:type="paragraph" w:styleId="Footer">
    <w:name w:val="footer"/>
    <w:basedOn w:val="Normal"/>
    <w:link w:val="FooterChar"/>
    <w:uiPriority w:val="99"/>
    <w:unhideWhenUsed/>
    <w:rsid w:val="00B308C6"/>
    <w:pPr>
      <w:tabs>
        <w:tab w:val="center" w:pos="4513"/>
        <w:tab w:val="right" w:pos="9026"/>
      </w:tabs>
      <w:spacing w:line="240" w:lineRule="auto"/>
    </w:pPr>
  </w:style>
  <w:style w:type="character" w:customStyle="1" w:styleId="FooterChar">
    <w:name w:val="Footer Char"/>
    <w:basedOn w:val="DefaultParagraphFont"/>
    <w:link w:val="Footer"/>
    <w:uiPriority w:val="99"/>
    <w:rsid w:val="00B308C6"/>
  </w:style>
  <w:style w:type="table" w:styleId="TableGrid">
    <w:name w:val="Table Grid"/>
    <w:basedOn w:val="TableNormal"/>
    <w:uiPriority w:val="39"/>
    <w:rsid w:val="00C956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40C6"/>
    <w:pPr>
      <w:spacing w:line="240" w:lineRule="auto"/>
    </w:pPr>
  </w:style>
  <w:style w:type="character" w:styleId="FollowedHyperlink">
    <w:name w:val="FollowedHyperlink"/>
    <w:basedOn w:val="DefaultParagraphFont"/>
    <w:uiPriority w:val="99"/>
    <w:semiHidden/>
    <w:unhideWhenUsed/>
    <w:rsid w:val="00427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967753">
      <w:bodyDiv w:val="1"/>
      <w:marLeft w:val="0"/>
      <w:marRight w:val="0"/>
      <w:marTop w:val="0"/>
      <w:marBottom w:val="0"/>
      <w:divBdr>
        <w:top w:val="none" w:sz="0" w:space="0" w:color="auto"/>
        <w:left w:val="none" w:sz="0" w:space="0" w:color="auto"/>
        <w:bottom w:val="none" w:sz="0" w:space="0" w:color="auto"/>
        <w:right w:val="none" w:sz="0" w:space="0" w:color="auto"/>
      </w:divBdr>
    </w:div>
    <w:div w:id="1125929817">
      <w:bodyDiv w:val="1"/>
      <w:marLeft w:val="0"/>
      <w:marRight w:val="0"/>
      <w:marTop w:val="0"/>
      <w:marBottom w:val="0"/>
      <w:divBdr>
        <w:top w:val="none" w:sz="0" w:space="0" w:color="auto"/>
        <w:left w:val="none" w:sz="0" w:space="0" w:color="auto"/>
        <w:bottom w:val="none" w:sz="0" w:space="0" w:color="auto"/>
        <w:right w:val="none" w:sz="0" w:space="0" w:color="auto"/>
      </w:divBdr>
    </w:div>
    <w:div w:id="1423602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media.ifrc.org/ifrc/wp-content/uploads/sites/5/2018/11/Minimum-standards-for-protection-gender-and-inclusion-in-emergencies-LR.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ivestock-emergency.net/download-le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spherestandards.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ifrc.org/sites/default/files/Minimum-standards-for-protection-gender-and-inclusion-in-emergencies-LR.pdf" TargetMode="External"/><Relationship Id="rId27" Type="http://schemas.openxmlformats.org/officeDocument/2006/relationships/header" Target="header7.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E3A70FF09F7469B4846E0855BBB05"/>
        <w:category>
          <w:name w:val="General"/>
          <w:gallery w:val="placeholder"/>
        </w:category>
        <w:types>
          <w:type w:val="bbPlcHdr"/>
        </w:types>
        <w:behaviors>
          <w:behavior w:val="content"/>
        </w:behaviors>
        <w:guid w:val="{ED675D1B-4243-FA44-A5F8-08177DE9F0B3}"/>
      </w:docPartPr>
      <w:docPartBody>
        <w:p w:rsidR="00CF29E9" w:rsidRDefault="00D731AF" w:rsidP="00D731AF">
          <w:pPr>
            <w:pStyle w:val="8DFE3A70FF09F7469B4846E0855BBB05"/>
          </w:pPr>
          <w:r w:rsidRPr="00E647E3">
            <w:rPr>
              <w:rFonts w:ascii="Montserrat" w:hAnsi="Montserrat"/>
              <w:bCs/>
              <w:sz w:val="16"/>
              <w:szCs w:val="16"/>
            </w:rPr>
            <w:t>DD/MM/YYYY</w:t>
          </w:r>
        </w:p>
      </w:docPartBody>
    </w:docPart>
    <w:docPart>
      <w:docPartPr>
        <w:name w:val="7DE0C0D55AD22C4A83B999B4A86CC599"/>
        <w:category>
          <w:name w:val="General"/>
          <w:gallery w:val="placeholder"/>
        </w:category>
        <w:types>
          <w:type w:val="bbPlcHdr"/>
        </w:types>
        <w:behaviors>
          <w:behavior w:val="content"/>
        </w:behaviors>
        <w:guid w:val="{06CA6167-D9F3-D548-9B8E-4420244BAD6A}"/>
      </w:docPartPr>
      <w:docPartBody>
        <w:p w:rsidR="00CF29E9" w:rsidRDefault="00D731AF" w:rsidP="00D731AF">
          <w:pPr>
            <w:pStyle w:val="7DE0C0D55AD22C4A83B999B4A86CC599"/>
          </w:pPr>
          <w:r w:rsidRPr="00E647E3">
            <w:rPr>
              <w:rFonts w:ascii="Montserrat" w:hAnsi="Montserrat"/>
              <w:bCs/>
              <w:sz w:val="16"/>
              <w:szCs w:val="16"/>
            </w:rPr>
            <w:t>IFRC Project Manager</w:t>
          </w:r>
          <w:r>
            <w:rPr>
              <w:rFonts w:ascii="Montserrat" w:hAnsi="Montserrat"/>
              <w:bCs/>
              <w:sz w:val="16"/>
              <w:szCs w:val="16"/>
            </w:rPr>
            <w:t xml:space="preserve"> name and signature</w:t>
          </w:r>
        </w:p>
      </w:docPartBody>
    </w:docPart>
    <w:docPart>
      <w:docPartPr>
        <w:name w:val="84C1B216CC4AD1488D8F635ED78E5E6B"/>
        <w:category>
          <w:name w:val="General"/>
          <w:gallery w:val="placeholder"/>
        </w:category>
        <w:types>
          <w:type w:val="bbPlcHdr"/>
        </w:types>
        <w:behaviors>
          <w:behavior w:val="content"/>
        </w:behaviors>
        <w:guid w:val="{B7B5B7FA-3E05-BA43-94D1-518FC156057C}"/>
      </w:docPartPr>
      <w:docPartBody>
        <w:p w:rsidR="00CF29E9" w:rsidRDefault="00D731AF" w:rsidP="00D731AF">
          <w:pPr>
            <w:pStyle w:val="84C1B216CC4AD1488D8F635ED78E5E6B"/>
          </w:pPr>
          <w:r w:rsidRPr="00E647E3">
            <w:rPr>
              <w:rFonts w:ascii="Montserrat" w:hAnsi="Montserrat"/>
              <w:bCs/>
              <w:sz w:val="16"/>
              <w:szCs w:val="16"/>
            </w:rPr>
            <w:t>DD/MM/YYYY</w:t>
          </w:r>
        </w:p>
      </w:docPartBody>
    </w:docPart>
    <w:docPart>
      <w:docPartPr>
        <w:name w:val="E69CD46902EE3446B13F3FE5CA629DCB"/>
        <w:category>
          <w:name w:val="General"/>
          <w:gallery w:val="placeholder"/>
        </w:category>
        <w:types>
          <w:type w:val="bbPlcHdr"/>
        </w:types>
        <w:behaviors>
          <w:behavior w:val="content"/>
        </w:behaviors>
        <w:guid w:val="{4834E0F9-46E2-FA41-B5FB-A1C668FE7731}"/>
      </w:docPartPr>
      <w:docPartBody>
        <w:p w:rsidR="00CF29E9" w:rsidRDefault="00D731AF" w:rsidP="00D731AF">
          <w:pPr>
            <w:pStyle w:val="E69CD46902EE3446B13F3FE5CA629DCB"/>
          </w:pPr>
          <w:r w:rsidRPr="009B3E15">
            <w:rPr>
              <w:rFonts w:ascii="Montserrat" w:hAnsi="Montserrat"/>
              <w:bCs/>
              <w:sz w:val="16"/>
              <w:szCs w:val="16"/>
            </w:rPr>
            <w:t xml:space="preserve">Regional </w:t>
          </w:r>
          <w:r>
            <w:rPr>
              <w:rFonts w:ascii="Montserrat" w:hAnsi="Montserrat"/>
              <w:bCs/>
              <w:sz w:val="16"/>
              <w:szCs w:val="16"/>
            </w:rPr>
            <w:t>H</w:t>
          </w:r>
          <w:r w:rsidRPr="009B3E15">
            <w:rPr>
              <w:rFonts w:ascii="Montserrat" w:hAnsi="Montserrat"/>
              <w:bCs/>
              <w:sz w:val="16"/>
              <w:szCs w:val="16"/>
            </w:rPr>
            <w:t xml:space="preserve">ead of HDCC </w:t>
          </w:r>
          <w:r>
            <w:rPr>
              <w:rFonts w:ascii="Montserrat" w:hAnsi="Montserrat"/>
              <w:bCs/>
              <w:sz w:val="16"/>
              <w:szCs w:val="16"/>
            </w:rPr>
            <w:t>name and signature</w:t>
          </w:r>
        </w:p>
      </w:docPartBody>
    </w:docPart>
    <w:docPart>
      <w:docPartPr>
        <w:name w:val="1AA210D8EBCDD74E96A69DF2E4FA19D9"/>
        <w:category>
          <w:name w:val="General"/>
          <w:gallery w:val="placeholder"/>
        </w:category>
        <w:types>
          <w:type w:val="bbPlcHdr"/>
        </w:types>
        <w:behaviors>
          <w:behavior w:val="content"/>
        </w:behaviors>
        <w:guid w:val="{B1A5A9A9-A403-F046-8700-67454C867D7A}"/>
      </w:docPartPr>
      <w:docPartBody>
        <w:p w:rsidR="00CF29E9" w:rsidRDefault="00D731AF" w:rsidP="00D731AF">
          <w:pPr>
            <w:pStyle w:val="1AA210D8EBCDD74E96A69DF2E4FA19D9"/>
          </w:pPr>
          <w:r w:rsidRPr="00E647E3">
            <w:rPr>
              <w:rFonts w:ascii="Montserrat" w:hAnsi="Montserrat"/>
              <w:bCs/>
              <w:sz w:val="16"/>
              <w:szCs w:val="16"/>
            </w:rPr>
            <w:t>DD/MM/YYYY</w:t>
          </w:r>
        </w:p>
      </w:docPartBody>
    </w:docPart>
    <w:docPart>
      <w:docPartPr>
        <w:name w:val="C90853FD3036E94A834C215BC51C351E"/>
        <w:category>
          <w:name w:val="General"/>
          <w:gallery w:val="placeholder"/>
        </w:category>
        <w:types>
          <w:type w:val="bbPlcHdr"/>
        </w:types>
        <w:behaviors>
          <w:behavior w:val="content"/>
        </w:behaviors>
        <w:guid w:val="{B0DE5B6E-1DB1-C141-A953-9D1793E54576}"/>
      </w:docPartPr>
      <w:docPartBody>
        <w:p w:rsidR="00CF29E9" w:rsidRDefault="00D731AF" w:rsidP="00D731AF">
          <w:pPr>
            <w:pStyle w:val="C90853FD3036E94A834C215BC51C351E"/>
          </w:pPr>
          <w:r w:rsidRPr="005F2582">
            <w:rPr>
              <w:rFonts w:ascii="Montserrat" w:hAnsi="Montserrat"/>
              <w:bCs/>
              <w:sz w:val="16"/>
              <w:szCs w:val="16"/>
            </w:rPr>
            <w:t>DREF Senior Officer name and signature</w:t>
          </w:r>
        </w:p>
      </w:docPartBody>
    </w:docPart>
    <w:docPart>
      <w:docPartPr>
        <w:name w:val="34ADA3882E98444183F9AC74B565A660"/>
        <w:category>
          <w:name w:val="General"/>
          <w:gallery w:val="placeholder"/>
        </w:category>
        <w:types>
          <w:type w:val="bbPlcHdr"/>
        </w:types>
        <w:behaviors>
          <w:behavior w:val="content"/>
        </w:behaviors>
        <w:guid w:val="{1A747551-AC5B-354A-ACA0-E544D67753AC}"/>
      </w:docPartPr>
      <w:docPartBody>
        <w:p w:rsidR="00CF29E9" w:rsidRDefault="00D731AF" w:rsidP="00D731AF">
          <w:pPr>
            <w:pStyle w:val="34ADA3882E98444183F9AC74B565A660"/>
          </w:pPr>
          <w:r w:rsidRPr="00E647E3">
            <w:rPr>
              <w:rFonts w:ascii="Montserrat" w:hAnsi="Montserrat"/>
              <w:bCs/>
              <w:sz w:val="16"/>
              <w:szCs w:val="16"/>
            </w:rPr>
            <w:t>DD/MM/YYYY</w:t>
          </w:r>
        </w:p>
      </w:docPartBody>
    </w:docPart>
    <w:docPart>
      <w:docPartPr>
        <w:name w:val="FA074A5A2A124148AD8C4CF9B4B58852"/>
        <w:category>
          <w:name w:val="General"/>
          <w:gallery w:val="placeholder"/>
        </w:category>
        <w:types>
          <w:type w:val="bbPlcHdr"/>
        </w:types>
        <w:behaviors>
          <w:behavior w:val="content"/>
        </w:behaviors>
        <w:guid w:val="{F6BD88FE-30BB-D54E-AB60-B411ADDF70C8}"/>
      </w:docPartPr>
      <w:docPartBody>
        <w:p w:rsidR="00CF29E9" w:rsidRDefault="00D731AF" w:rsidP="00D731AF">
          <w:pPr>
            <w:pStyle w:val="FA074A5A2A124148AD8C4CF9B4B58852"/>
          </w:pPr>
          <w:r>
            <w:rPr>
              <w:rFonts w:ascii="Montserrat" w:hAnsi="Montserrat"/>
              <w:bCs/>
              <w:sz w:val="16"/>
              <w:szCs w:val="16"/>
            </w:rPr>
            <w:t>Appeal Manager name and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AF"/>
    <w:rsid w:val="001260E2"/>
    <w:rsid w:val="009C3EBE"/>
    <w:rsid w:val="00CF29E9"/>
    <w:rsid w:val="00D67449"/>
    <w:rsid w:val="00D731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E3A70FF09F7469B4846E0855BBB05">
    <w:name w:val="8DFE3A70FF09F7469B4846E0855BBB05"/>
    <w:rsid w:val="00D731AF"/>
  </w:style>
  <w:style w:type="paragraph" w:customStyle="1" w:styleId="7DE0C0D55AD22C4A83B999B4A86CC599">
    <w:name w:val="7DE0C0D55AD22C4A83B999B4A86CC599"/>
    <w:rsid w:val="00D731AF"/>
  </w:style>
  <w:style w:type="paragraph" w:customStyle="1" w:styleId="84C1B216CC4AD1488D8F635ED78E5E6B">
    <w:name w:val="84C1B216CC4AD1488D8F635ED78E5E6B"/>
    <w:rsid w:val="00D731AF"/>
  </w:style>
  <w:style w:type="paragraph" w:customStyle="1" w:styleId="E69CD46902EE3446B13F3FE5CA629DCB">
    <w:name w:val="E69CD46902EE3446B13F3FE5CA629DCB"/>
    <w:rsid w:val="00D731AF"/>
  </w:style>
  <w:style w:type="paragraph" w:customStyle="1" w:styleId="1AA210D8EBCDD74E96A69DF2E4FA19D9">
    <w:name w:val="1AA210D8EBCDD74E96A69DF2E4FA19D9"/>
    <w:rsid w:val="00D731AF"/>
  </w:style>
  <w:style w:type="paragraph" w:customStyle="1" w:styleId="C90853FD3036E94A834C215BC51C351E">
    <w:name w:val="C90853FD3036E94A834C215BC51C351E"/>
    <w:rsid w:val="00D731AF"/>
  </w:style>
  <w:style w:type="paragraph" w:customStyle="1" w:styleId="34ADA3882E98444183F9AC74B565A660">
    <w:name w:val="34ADA3882E98444183F9AC74B565A660"/>
    <w:rsid w:val="00D731AF"/>
  </w:style>
  <w:style w:type="paragraph" w:customStyle="1" w:styleId="FA074A5A2A124148AD8C4CF9B4B58852">
    <w:name w:val="FA074A5A2A124148AD8C4CF9B4B58852"/>
    <w:rsid w:val="00D73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BDDFF49513A42B7712415F1899E97" ma:contentTypeVersion="19" ma:contentTypeDescription="Create a new document." ma:contentTypeScope="" ma:versionID="e845c88f0be7635fec8fed5a03048c1f">
  <xsd:schema xmlns:xsd="http://www.w3.org/2001/XMLSchema" xmlns:xs="http://www.w3.org/2001/XMLSchema" xmlns:p="http://schemas.microsoft.com/office/2006/metadata/properties" xmlns:ns1="http://schemas.microsoft.com/sharepoint/v3" xmlns:ns2="fa6ff249-84cd-4e98-87b6-f455e6b81eab" xmlns:ns3="026bfad4-81b3-43f4-884f-8fb15cc6b6b0" targetNamespace="http://schemas.microsoft.com/office/2006/metadata/properties" ma:root="true" ma:fieldsID="986dd3d842fc179bf0793fd1d4effce8" ns1:_="" ns2:_="" ns3:_="">
    <xsd:import namespace="http://schemas.microsoft.com/sharepoint/v3"/>
    <xsd:import namespace="fa6ff249-84cd-4e98-87b6-f455e6b81eab"/>
    <xsd:import namespace="026bfad4-81b3-43f4-884f-8fb15cc6b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f249-84cd-4e98-87b6-f455e6b81e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b49f5d1-8432-40f7-9fd8-f830a41cf53e}" ma:internalName="TaxCatchAll" ma:showField="CatchAllData" ma:web="fa6ff249-84cd-4e98-87b6-f455e6b81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bfad4-81b3-43f4-884f-8fb15cc6b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6ff249-84cd-4e98-87b6-f455e6b81eab" xsi:nil="true"/>
    <lcf76f155ced4ddcb4097134ff3c332f xmlns="026bfad4-81b3-43f4-884f-8fb15cc6b6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B24EA-C7B0-41DE-8E12-860EEAA6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6ff249-84cd-4e98-87b6-f455e6b81eab"/>
    <ds:schemaRef ds:uri="026bfad4-81b3-43f4-884f-8fb15cc6b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0EF39-C148-4817-A7C3-3D41F4DE7BE8}">
  <ds:schemaRefs>
    <ds:schemaRef ds:uri="http://schemas.microsoft.com/office/2006/metadata/properties"/>
    <ds:schemaRef ds:uri="http://schemas.microsoft.com/office/infopath/2007/PartnerControls"/>
    <ds:schemaRef ds:uri="http://schemas.microsoft.com/sharepoint/v3"/>
    <ds:schemaRef ds:uri="fa6ff249-84cd-4e98-87b6-f455e6b81eab"/>
    <ds:schemaRef ds:uri="026bfad4-81b3-43f4-884f-8fb15cc6b6b0"/>
  </ds:schemaRefs>
</ds:datastoreItem>
</file>

<file path=customXml/itemProps3.xml><?xml version="1.0" encoding="utf-8"?>
<ds:datastoreItem xmlns:ds="http://schemas.openxmlformats.org/officeDocument/2006/customXml" ds:itemID="{828129B0-9116-4D56-8121-D45431ED1953}">
  <ds:schemaRefs>
    <ds:schemaRef ds:uri="http://schemas.openxmlformats.org/officeDocument/2006/bibliography"/>
  </ds:schemaRefs>
</ds:datastoreItem>
</file>

<file path=customXml/itemProps4.xml><?xml version="1.0" encoding="utf-8"?>
<ds:datastoreItem xmlns:ds="http://schemas.openxmlformats.org/officeDocument/2006/customXml" ds:itemID="{14493EBF-F4F7-41BF-A982-B8A9C51D5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 LACAYO</dc:creator>
  <cp:keywords/>
  <cp:lastModifiedBy>Melanie Ogle</cp:lastModifiedBy>
  <cp:revision>20</cp:revision>
  <dcterms:created xsi:type="dcterms:W3CDTF">2023-09-25T10:11:00Z</dcterms:created>
  <dcterms:modified xsi:type="dcterms:W3CDTF">2023-12-19T08:03:00Z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0x010100FC7BDDFF49513A42B7712415F1899E97</vt:lpwstr>
  </property>
  <property fmtid="{D5CDD505-2E9C-101B-9397-08002B2CF9AE}" pid="3" name="AuthorIds_UIVersion_4608">
    <vt:lpwstr>198</vt:lpwstr>
  </property>
  <property fmtid="{D5CDD505-2E9C-101B-9397-08002B2CF9AE}" pid="4" name="MediaServiceImageTags">
    <vt:lpwstr/>
  </property>
  <property fmtid="{D5CDD505-2E9C-101B-9397-08002B2CF9AE}" pid="5" name="MSIP_Label_caf3f7fd-5cd4-4287-9002-aceb9af13c42_Enabled">
    <vt:lpwstr>true</vt:lpwstr>
  </property>
  <property fmtid="{D5CDD505-2E9C-101B-9397-08002B2CF9AE}" pid="6" name="MSIP_Label_caf3f7fd-5cd4-4287-9002-aceb9af13c42_SetDate">
    <vt:lpwstr>2022-07-28T14:34:29Z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784ddf09-373f-441e-9514-b142249de940</vt:lpwstr>
  </property>
  <property fmtid="{D5CDD505-2E9C-101B-9397-08002B2CF9AE}" pid="11" name="MSIP_Label_caf3f7fd-5cd4-4287-9002-aceb9af13c42_ContentBits">
    <vt:lpwstr>2</vt:lpwstr>
  </property>
</Properties>
</file>